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075" w:rsidRPr="00E637ED" w:rsidRDefault="002F7D3F" w:rsidP="00E637ED">
      <w:pPr>
        <w:jc w:val="center"/>
        <w:rPr>
          <w:b/>
          <w:color w:val="E36C0A" w:themeColor="accent6" w:themeShade="BF"/>
          <w:sz w:val="40"/>
          <w:szCs w:val="40"/>
        </w:rPr>
      </w:pPr>
      <w:r w:rsidRPr="00E637ED">
        <w:rPr>
          <w:b/>
          <w:color w:val="E36C0A" w:themeColor="accent6" w:themeShade="BF"/>
          <w:sz w:val="40"/>
          <w:szCs w:val="40"/>
        </w:rPr>
        <w:t>Психологическая готовность ребенка к школе</w:t>
      </w:r>
    </w:p>
    <w:p w:rsidR="00E637ED" w:rsidRPr="00E637ED" w:rsidRDefault="00E637ED" w:rsidP="00E637ED">
      <w:pPr>
        <w:tabs>
          <w:tab w:val="left" w:pos="2835"/>
        </w:tabs>
        <w:jc w:val="both"/>
        <w:rPr>
          <w:rFonts w:ascii="Roboto" w:hAnsi="Roboto" w:cs="Arial"/>
          <w:sz w:val="28"/>
          <w:szCs w:val="28"/>
        </w:rPr>
      </w:pPr>
      <w:r w:rsidRPr="00E637ED">
        <w:rPr>
          <w:rFonts w:ascii="Roboto" w:hAnsi="Roboto" w:cs="Arial"/>
          <w:sz w:val="28"/>
          <w:szCs w:val="28"/>
        </w:rPr>
        <w:t xml:space="preserve">Готовность к школе – очень актуальный вопрос для многих родителей шестилетних деток. Они часто задаются вопросами: «Отдавать ли </w:t>
      </w:r>
      <w:r w:rsidR="003773C5">
        <w:rPr>
          <w:rFonts w:ascii="Roboto" w:hAnsi="Roboto" w:cs="Arial"/>
          <w:sz w:val="28"/>
          <w:szCs w:val="28"/>
        </w:rPr>
        <w:t xml:space="preserve">в этом году </w:t>
      </w:r>
      <w:r w:rsidRPr="00E637ED">
        <w:rPr>
          <w:rFonts w:ascii="Roboto" w:hAnsi="Roboto" w:cs="Arial"/>
          <w:sz w:val="28"/>
          <w:szCs w:val="28"/>
        </w:rPr>
        <w:t>ребенка в школу? Готов ли он к школьной программе? Не тяжело ли ему будет успевать за школьной нагрузкой? Или пусть побудет еще один год в садике?»</w:t>
      </w:r>
    </w:p>
    <w:p w:rsidR="00E637ED" w:rsidRPr="00E637ED" w:rsidRDefault="00E637ED" w:rsidP="00E637ED">
      <w:pPr>
        <w:jc w:val="both"/>
        <w:rPr>
          <w:rFonts w:ascii="Roboto" w:hAnsi="Roboto" w:cs="Arial"/>
          <w:sz w:val="28"/>
          <w:szCs w:val="28"/>
        </w:rPr>
      </w:pPr>
      <w:r w:rsidRPr="00E637ED">
        <w:rPr>
          <w:rFonts w:ascii="Roboto" w:hAnsi="Roboto" w:cs="Arial"/>
          <w:sz w:val="28"/>
          <w:szCs w:val="28"/>
        </w:rPr>
        <w:t xml:space="preserve">Нередко бывает так, что в школу приходят дети, которые умеют считать, писать, начинают учить английский язык, иными словами – интеллектуально полностью готовы к учебе. Но психологически и эмоционально этим детям еще рано </w:t>
      </w:r>
      <w:r w:rsidR="003773C5">
        <w:rPr>
          <w:rFonts w:ascii="Roboto" w:hAnsi="Roboto" w:cs="Arial"/>
          <w:sz w:val="28"/>
          <w:szCs w:val="28"/>
        </w:rPr>
        <w:t>посещать школу, так как они не</w:t>
      </w:r>
      <w:r w:rsidRPr="00E637ED">
        <w:rPr>
          <w:rFonts w:ascii="Roboto" w:hAnsi="Roboto" w:cs="Arial"/>
          <w:sz w:val="28"/>
          <w:szCs w:val="28"/>
        </w:rPr>
        <w:t xml:space="preserve"> мотивированы на получение знаний, им тяжело адаптироваться к новому коллективу, принять свою социальную роль школьника и отвечать всем требованиям педагога. Если говорить в целом, то такие дети психологически еще не готовы к обучению в школе.</w:t>
      </w:r>
    </w:p>
    <w:p w:rsidR="00E637ED" w:rsidRPr="003773C5" w:rsidRDefault="00E637ED" w:rsidP="00E637ED">
      <w:pPr>
        <w:jc w:val="both"/>
        <w:rPr>
          <w:rFonts w:ascii="Roboto" w:hAnsi="Roboto" w:cs="Arial"/>
          <w:b/>
          <w:color w:val="E36C0A" w:themeColor="accent6" w:themeShade="BF"/>
          <w:sz w:val="28"/>
          <w:szCs w:val="28"/>
        </w:rPr>
      </w:pPr>
      <w:r w:rsidRPr="003773C5">
        <w:rPr>
          <w:rFonts w:ascii="Roboto" w:hAnsi="Roboto" w:cs="Arial"/>
          <w:b/>
          <w:color w:val="E36C0A" w:themeColor="accent6" w:themeShade="BF"/>
          <w:sz w:val="28"/>
          <w:szCs w:val="28"/>
        </w:rPr>
        <w:t xml:space="preserve">Что же представляет собой  готовность ребенка к </w:t>
      </w:r>
      <w:proofErr w:type="gramStart"/>
      <w:r w:rsidRPr="003773C5">
        <w:rPr>
          <w:rFonts w:ascii="Roboto" w:hAnsi="Roboto" w:cs="Arial"/>
          <w:b/>
          <w:color w:val="E36C0A" w:themeColor="accent6" w:themeShade="BF"/>
          <w:sz w:val="28"/>
          <w:szCs w:val="28"/>
        </w:rPr>
        <w:t>школе</w:t>
      </w:r>
      <w:proofErr w:type="gramEnd"/>
      <w:r w:rsidRPr="003773C5">
        <w:rPr>
          <w:rFonts w:ascii="Roboto" w:hAnsi="Roboto" w:cs="Arial"/>
          <w:b/>
          <w:color w:val="E36C0A" w:themeColor="accent6" w:themeShade="BF"/>
          <w:sz w:val="28"/>
          <w:szCs w:val="28"/>
        </w:rPr>
        <w:t xml:space="preserve"> и </w:t>
      </w:r>
      <w:proofErr w:type="gramStart"/>
      <w:r w:rsidRPr="003773C5">
        <w:rPr>
          <w:rFonts w:ascii="Roboto" w:hAnsi="Roboto" w:cs="Arial"/>
          <w:b/>
          <w:color w:val="E36C0A" w:themeColor="accent6" w:themeShade="BF"/>
          <w:sz w:val="28"/>
          <w:szCs w:val="28"/>
        </w:rPr>
        <w:t>какие</w:t>
      </w:r>
      <w:proofErr w:type="gramEnd"/>
      <w:r w:rsidRPr="003773C5">
        <w:rPr>
          <w:rFonts w:ascii="Roboto" w:hAnsi="Roboto" w:cs="Arial"/>
          <w:b/>
          <w:color w:val="E36C0A" w:themeColor="accent6" w:themeShade="BF"/>
          <w:sz w:val="28"/>
          <w:szCs w:val="28"/>
        </w:rPr>
        <w:t xml:space="preserve"> ее составляющие?</w:t>
      </w:r>
    </w:p>
    <w:p w:rsidR="002F7D3F" w:rsidRDefault="00E637ED" w:rsidP="00E637ED">
      <w:pPr>
        <w:jc w:val="both"/>
        <w:rPr>
          <w:rFonts w:ascii="Roboto" w:hAnsi="Roboto" w:cs="Arial"/>
          <w:sz w:val="28"/>
          <w:szCs w:val="28"/>
        </w:rPr>
      </w:pPr>
      <w:r w:rsidRPr="00E637ED">
        <w:rPr>
          <w:rFonts w:ascii="Roboto" w:hAnsi="Roboto" w:cs="Arial"/>
          <w:sz w:val="28"/>
          <w:szCs w:val="28"/>
        </w:rPr>
        <w:t xml:space="preserve">Психологи считают, что подготовка ребенка к школе должна заключатся в формировании определенных умений и навыков, а также выполнении требований, </w:t>
      </w:r>
      <w:proofErr w:type="spellStart"/>
      <w:r w:rsidRPr="00E637ED">
        <w:rPr>
          <w:rFonts w:ascii="Roboto" w:hAnsi="Roboto" w:cs="Arial"/>
          <w:sz w:val="28"/>
          <w:szCs w:val="28"/>
        </w:rPr>
        <w:t>которы</w:t>
      </w:r>
      <w:proofErr w:type="gramStart"/>
      <w:r w:rsidRPr="00E637ED">
        <w:rPr>
          <w:rFonts w:ascii="Roboto" w:hAnsi="Roboto" w:cs="Arial"/>
          <w:sz w:val="28"/>
          <w:szCs w:val="28"/>
        </w:rPr>
        <w:t>e</w:t>
      </w:r>
      <w:proofErr w:type="spellEnd"/>
      <w:proofErr w:type="gramEnd"/>
      <w:r w:rsidRPr="00E637ED">
        <w:rPr>
          <w:rFonts w:ascii="Roboto" w:hAnsi="Roboto" w:cs="Arial"/>
          <w:sz w:val="28"/>
          <w:szCs w:val="28"/>
        </w:rPr>
        <w:t xml:space="preserve"> ставят перед ребенком школа, в лице педагогов. Ребенок должен уметь действовать по образцу, слушать и выполнять инструкцию, оценивать свою работу. Важным элементом психологической готовности к школьному обучению психологи называют способность следовать правилам и прислушиваться к требованиям взрослого.</w:t>
      </w:r>
    </w:p>
    <w:p w:rsidR="003773C5" w:rsidRPr="00E637ED" w:rsidRDefault="003773C5" w:rsidP="00E637ED">
      <w:pPr>
        <w:jc w:val="both"/>
        <w:rPr>
          <w:sz w:val="28"/>
          <w:szCs w:val="28"/>
        </w:rPr>
      </w:pPr>
    </w:p>
    <w:p w:rsidR="00E637ED" w:rsidRPr="00E637ED" w:rsidRDefault="00E637ED" w:rsidP="00E637ED">
      <w:pPr>
        <w:spacing w:after="300" w:line="408" w:lineRule="atLeast"/>
        <w:jc w:val="both"/>
        <w:rPr>
          <w:rFonts w:ascii="Roboto" w:eastAsia="Times New Roman" w:hAnsi="Roboto" w:cs="Arial"/>
          <w:color w:val="E36C0A" w:themeColor="accent6" w:themeShade="BF"/>
          <w:sz w:val="28"/>
          <w:szCs w:val="28"/>
          <w:lang w:eastAsia="ru-RU"/>
        </w:rPr>
      </w:pPr>
      <w:r w:rsidRPr="003773C5">
        <w:rPr>
          <w:rFonts w:ascii="Roboto" w:eastAsia="Times New Roman" w:hAnsi="Roboto" w:cs="Arial"/>
          <w:b/>
          <w:bCs/>
          <w:color w:val="E36C0A" w:themeColor="accent6" w:themeShade="BF"/>
          <w:sz w:val="28"/>
          <w:szCs w:val="28"/>
          <w:lang w:eastAsia="ru-RU"/>
        </w:rPr>
        <w:t>В структуре психологической г</w:t>
      </w:r>
      <w:r w:rsidR="003773C5" w:rsidRPr="003773C5">
        <w:rPr>
          <w:rFonts w:ascii="Roboto" w:eastAsia="Times New Roman" w:hAnsi="Roboto" w:cs="Arial"/>
          <w:b/>
          <w:bCs/>
          <w:color w:val="E36C0A" w:themeColor="accent6" w:themeShade="BF"/>
          <w:sz w:val="28"/>
          <w:szCs w:val="28"/>
          <w:lang w:eastAsia="ru-RU"/>
        </w:rPr>
        <w:t xml:space="preserve">отовности детей к школе принято </w:t>
      </w:r>
      <w:r w:rsidRPr="003773C5">
        <w:rPr>
          <w:rFonts w:ascii="Roboto" w:eastAsia="Times New Roman" w:hAnsi="Roboto" w:cs="Arial"/>
          <w:b/>
          <w:bCs/>
          <w:color w:val="E36C0A" w:themeColor="accent6" w:themeShade="BF"/>
          <w:sz w:val="28"/>
          <w:szCs w:val="28"/>
          <w:lang w:eastAsia="ru-RU"/>
        </w:rPr>
        <w:t>выделять такие компоненты:</w:t>
      </w:r>
      <w:r w:rsidR="003773C5" w:rsidRPr="003773C5">
        <w:rPr>
          <w:rFonts w:ascii="Roboto" w:eastAsia="Times New Roman" w:hAnsi="Roboto" w:cs="Arial"/>
          <w:color w:val="E36C0A" w:themeColor="accent6" w:themeShade="BF"/>
          <w:sz w:val="28"/>
          <w:szCs w:val="28"/>
          <w:lang w:eastAsia="ru-RU"/>
        </w:rPr>
        <w:t xml:space="preserve"> </w:t>
      </w:r>
    </w:p>
    <w:p w:rsidR="00E637ED" w:rsidRPr="00E637ED" w:rsidRDefault="00E637ED" w:rsidP="00E637ED">
      <w:pPr>
        <w:numPr>
          <w:ilvl w:val="0"/>
          <w:numId w:val="1"/>
        </w:numPr>
        <w:spacing w:before="100" w:beforeAutospacing="1" w:after="100" w:afterAutospacing="1" w:line="408" w:lineRule="atLeast"/>
        <w:ind w:left="0"/>
        <w:jc w:val="both"/>
        <w:rPr>
          <w:rFonts w:ascii="Roboto" w:eastAsia="Times New Roman" w:hAnsi="Roboto" w:cs="Arial"/>
          <w:sz w:val="28"/>
          <w:szCs w:val="28"/>
          <w:lang w:eastAsia="ru-RU"/>
        </w:rPr>
      </w:pPr>
      <w:r w:rsidRPr="003773C5">
        <w:rPr>
          <w:rFonts w:ascii="Roboto" w:eastAsia="Times New Roman" w:hAnsi="Roboto" w:cs="Arial"/>
          <w:b/>
          <w:bCs/>
          <w:color w:val="E36C0A" w:themeColor="accent6" w:themeShade="BF"/>
          <w:sz w:val="28"/>
          <w:szCs w:val="28"/>
          <w:lang w:eastAsia="ru-RU"/>
        </w:rPr>
        <w:t>Личностная готовность</w:t>
      </w:r>
      <w:r w:rsidRPr="00E637ED">
        <w:rPr>
          <w:rFonts w:ascii="Roboto" w:eastAsia="Times New Roman" w:hAnsi="Roboto" w:cs="Arial"/>
          <w:color w:val="E36C0A" w:themeColor="accent6" w:themeShade="BF"/>
          <w:sz w:val="28"/>
          <w:szCs w:val="28"/>
          <w:lang w:eastAsia="ru-RU"/>
        </w:rPr>
        <w:t>.</w:t>
      </w:r>
      <w:r w:rsidRPr="00E637ED">
        <w:rPr>
          <w:rFonts w:ascii="Roboto" w:eastAsia="Times New Roman" w:hAnsi="Roboto" w:cs="Arial"/>
          <w:sz w:val="28"/>
          <w:szCs w:val="28"/>
          <w:lang w:eastAsia="ru-RU"/>
        </w:rPr>
        <w:t xml:space="preserve"> Эта готовность выражается в отношении ребенка к школе, учебной деятельности, учителям и самому себе. Здесь следует подчеркнуть важность мотивации ребенка. Готовыми к школьному обучению считаются дети, которых школа привлекает не внешними атрибутами (красивым портфелем, новыми фломастерами, карандашами, тетрадками, учебниками), а возможностью получать новые знания (чему – то научит</w:t>
      </w:r>
      <w:r w:rsidR="003773C5">
        <w:rPr>
          <w:rFonts w:ascii="Roboto" w:eastAsia="Times New Roman" w:hAnsi="Roboto" w:cs="Arial"/>
          <w:sz w:val="28"/>
          <w:szCs w:val="28"/>
          <w:lang w:eastAsia="ru-RU"/>
        </w:rPr>
        <w:t>ься, что-</w:t>
      </w:r>
      <w:r w:rsidRPr="00E637ED">
        <w:rPr>
          <w:rFonts w:ascii="Roboto" w:eastAsia="Times New Roman" w:hAnsi="Roboto" w:cs="Arial"/>
          <w:sz w:val="28"/>
          <w:szCs w:val="28"/>
          <w:lang w:eastAsia="ru-RU"/>
        </w:rPr>
        <w:t xml:space="preserve">то познать). Будущему первокласснику необходимо уметь свободно </w:t>
      </w:r>
      <w:r w:rsidRPr="00E637ED">
        <w:rPr>
          <w:rFonts w:ascii="Roboto" w:eastAsia="Times New Roman" w:hAnsi="Roboto" w:cs="Arial"/>
          <w:sz w:val="28"/>
          <w:szCs w:val="28"/>
          <w:lang w:eastAsia="ru-RU"/>
        </w:rPr>
        <w:lastRenderedPageBreak/>
        <w:t>управлять своим поведением, познавательной деятельностью. Иными словами, ребенок должен иметь развитую учебную мотивацию.</w:t>
      </w:r>
    </w:p>
    <w:p w:rsidR="007C77FE" w:rsidRDefault="00E637ED" w:rsidP="007C77FE">
      <w:pPr>
        <w:spacing w:after="300" w:line="408" w:lineRule="atLeast"/>
        <w:jc w:val="both"/>
        <w:rPr>
          <w:rFonts w:ascii="Roboto" w:eastAsia="Times New Roman" w:hAnsi="Roboto" w:cs="Arial"/>
          <w:sz w:val="28"/>
          <w:szCs w:val="28"/>
          <w:lang w:eastAsia="ru-RU"/>
        </w:rPr>
      </w:pPr>
      <w:r w:rsidRPr="00E637ED">
        <w:rPr>
          <w:rFonts w:ascii="Roboto" w:eastAsia="Times New Roman" w:hAnsi="Roboto" w:cs="Arial"/>
          <w:sz w:val="28"/>
          <w:szCs w:val="28"/>
          <w:lang w:eastAsia="ru-RU"/>
        </w:rPr>
        <w:t xml:space="preserve">К личностной готовности к обучению относят </w:t>
      </w:r>
      <w:r w:rsidRPr="003773C5">
        <w:rPr>
          <w:rFonts w:ascii="Roboto" w:eastAsia="Times New Roman" w:hAnsi="Roboto" w:cs="Arial"/>
          <w:b/>
          <w:bCs/>
          <w:color w:val="E36C0A" w:themeColor="accent6" w:themeShade="BF"/>
          <w:sz w:val="28"/>
          <w:szCs w:val="28"/>
          <w:lang w:eastAsia="ru-RU"/>
        </w:rPr>
        <w:t>позитивное эмоциональное отношение ребенка к школе</w:t>
      </w:r>
      <w:r w:rsidRPr="00E637ED">
        <w:rPr>
          <w:rFonts w:ascii="Roboto" w:eastAsia="Times New Roman" w:hAnsi="Roboto" w:cs="Arial"/>
          <w:color w:val="E36C0A" w:themeColor="accent6" w:themeShade="BF"/>
          <w:sz w:val="28"/>
          <w:szCs w:val="28"/>
          <w:lang w:eastAsia="ru-RU"/>
        </w:rPr>
        <w:t xml:space="preserve"> и </w:t>
      </w:r>
      <w:r w:rsidRPr="003773C5">
        <w:rPr>
          <w:rFonts w:ascii="Roboto" w:eastAsia="Times New Roman" w:hAnsi="Roboto" w:cs="Arial"/>
          <w:b/>
          <w:bCs/>
          <w:color w:val="E36C0A" w:themeColor="accent6" w:themeShade="BF"/>
          <w:sz w:val="28"/>
          <w:szCs w:val="28"/>
          <w:lang w:eastAsia="ru-RU"/>
        </w:rPr>
        <w:t>эмоциональную зрелость дошкольника</w:t>
      </w:r>
      <w:r w:rsidRPr="00E637ED">
        <w:rPr>
          <w:rFonts w:ascii="Roboto" w:eastAsia="Times New Roman" w:hAnsi="Roboto" w:cs="Arial"/>
          <w:sz w:val="28"/>
          <w:szCs w:val="28"/>
          <w:lang w:eastAsia="ru-RU"/>
        </w:rPr>
        <w:t xml:space="preserve"> (сдержанность, уменьшение количества импульсивных действий, неуравновешенного поведения).</w:t>
      </w:r>
    </w:p>
    <w:p w:rsidR="007C77FE" w:rsidRPr="00E637ED" w:rsidRDefault="007C77FE" w:rsidP="007C77FE">
      <w:pPr>
        <w:spacing w:after="300" w:line="408" w:lineRule="atLeast"/>
        <w:jc w:val="both"/>
        <w:rPr>
          <w:rFonts w:ascii="Roboto" w:eastAsia="Times New Roman" w:hAnsi="Roboto" w:cs="Arial"/>
          <w:sz w:val="28"/>
          <w:szCs w:val="28"/>
          <w:lang w:eastAsia="ru-RU"/>
        </w:rPr>
      </w:pPr>
      <w:r w:rsidRPr="007C77FE">
        <w:rPr>
          <w:rFonts w:ascii="Roboto" w:eastAsia="Times New Roman" w:hAnsi="Roboto" w:cs="Arial"/>
          <w:b/>
          <w:bCs/>
          <w:sz w:val="28"/>
          <w:szCs w:val="28"/>
          <w:lang w:eastAsia="ru-RU"/>
        </w:rPr>
        <w:t>2</w:t>
      </w:r>
      <w:r>
        <w:rPr>
          <w:rFonts w:ascii="Roboto" w:eastAsia="Times New Roman" w:hAnsi="Roboto" w:cs="Arial"/>
          <w:b/>
          <w:bCs/>
          <w:color w:val="E36C0A" w:themeColor="accent6" w:themeShade="BF"/>
          <w:sz w:val="28"/>
          <w:szCs w:val="28"/>
          <w:lang w:eastAsia="ru-RU"/>
        </w:rPr>
        <w:t xml:space="preserve">. </w:t>
      </w:r>
      <w:r w:rsidRPr="003773C5">
        <w:rPr>
          <w:rFonts w:ascii="Roboto" w:eastAsia="Times New Roman" w:hAnsi="Roboto" w:cs="Arial"/>
          <w:b/>
          <w:bCs/>
          <w:color w:val="E36C0A" w:themeColor="accent6" w:themeShade="BF"/>
          <w:sz w:val="28"/>
          <w:szCs w:val="28"/>
          <w:lang w:eastAsia="ru-RU"/>
        </w:rPr>
        <w:t>Волевая готовность к обучению в школе.</w:t>
      </w:r>
      <w:r w:rsidRPr="00E637ED">
        <w:rPr>
          <w:rFonts w:ascii="Roboto" w:eastAsia="Times New Roman" w:hAnsi="Roboto" w:cs="Arial"/>
          <w:sz w:val="28"/>
          <w:szCs w:val="28"/>
          <w:lang w:eastAsia="ru-RU"/>
        </w:rPr>
        <w:t xml:space="preserve"> К концу дошкольного возраста у ребенка уже сформированы основы волевых действий — внутренние усилия, необходимые для выполнения определенной деятельности. Ребенок способен поставить цель, разработать план действий, принять решение, приложить усилия для преодоления трудностей, оценить результат своих действий. При этом дети все же ориентируются на наличие игровой мотивации (обучение в игровой форме), в особенности на оценки других детей (командная игра).</w:t>
      </w:r>
    </w:p>
    <w:p w:rsidR="007C77FE" w:rsidRPr="00E637ED" w:rsidRDefault="007C77FE" w:rsidP="007C77FE">
      <w:pPr>
        <w:spacing w:after="300" w:line="408" w:lineRule="atLeast"/>
        <w:jc w:val="both"/>
        <w:rPr>
          <w:rFonts w:ascii="Roboto" w:eastAsia="Times New Roman" w:hAnsi="Roboto" w:cs="Arial"/>
          <w:sz w:val="28"/>
          <w:szCs w:val="28"/>
          <w:lang w:eastAsia="ru-RU"/>
        </w:rPr>
      </w:pPr>
      <w:r w:rsidRPr="00E637ED">
        <w:rPr>
          <w:rFonts w:ascii="Roboto" w:eastAsia="Times New Roman" w:hAnsi="Roboto" w:cs="Arial"/>
          <w:sz w:val="28"/>
          <w:szCs w:val="28"/>
          <w:lang w:eastAsia="ru-RU"/>
        </w:rPr>
        <w:t xml:space="preserve">О волевой готовности ребенка свидетельствует: </w:t>
      </w:r>
      <w:r w:rsidRPr="003773C5">
        <w:rPr>
          <w:rFonts w:ascii="Roboto" w:eastAsia="Times New Roman" w:hAnsi="Roboto" w:cs="Arial"/>
          <w:b/>
          <w:bCs/>
          <w:color w:val="E36C0A" w:themeColor="accent6" w:themeShade="BF"/>
          <w:sz w:val="28"/>
          <w:szCs w:val="28"/>
          <w:lang w:eastAsia="ru-RU"/>
        </w:rPr>
        <w:t>высокий уровень</w:t>
      </w:r>
      <w:r w:rsidRPr="00E637ED">
        <w:rPr>
          <w:rFonts w:ascii="Roboto" w:eastAsia="Times New Roman" w:hAnsi="Roboto" w:cs="Arial"/>
          <w:color w:val="E36C0A" w:themeColor="accent6" w:themeShade="BF"/>
          <w:sz w:val="28"/>
          <w:szCs w:val="28"/>
          <w:lang w:eastAsia="ru-RU"/>
        </w:rPr>
        <w:t xml:space="preserve"> </w:t>
      </w:r>
      <w:r w:rsidRPr="003773C5">
        <w:rPr>
          <w:rFonts w:ascii="Roboto" w:eastAsia="Times New Roman" w:hAnsi="Roboto" w:cs="Arial"/>
          <w:b/>
          <w:bCs/>
          <w:color w:val="E36C0A" w:themeColor="accent6" w:themeShade="BF"/>
          <w:sz w:val="28"/>
          <w:szCs w:val="28"/>
          <w:lang w:eastAsia="ru-RU"/>
        </w:rPr>
        <w:t>письма, правильное использование учебных принадлежностей, поддержании порядка на столе, парте или в портфеле.</w:t>
      </w:r>
      <w:r w:rsidRPr="00E637ED">
        <w:rPr>
          <w:rFonts w:ascii="Roboto" w:eastAsia="Times New Roman" w:hAnsi="Roboto" w:cs="Arial"/>
          <w:sz w:val="28"/>
          <w:szCs w:val="28"/>
          <w:lang w:eastAsia="ru-RU"/>
        </w:rPr>
        <w:t xml:space="preserve"> Волевая готовность также подразумевает способность сдерживать свои импульсивные действия, сосредотачиваться на задании, слушать речь учителя.</w:t>
      </w:r>
    </w:p>
    <w:p w:rsidR="007C77FE" w:rsidRPr="007C77FE" w:rsidRDefault="007C77FE" w:rsidP="007C77FE">
      <w:pPr>
        <w:spacing w:after="300" w:line="408" w:lineRule="atLeast"/>
        <w:jc w:val="both"/>
        <w:rPr>
          <w:rFonts w:ascii="Roboto" w:eastAsia="Times New Roman" w:hAnsi="Roboto" w:cs="Arial"/>
          <w:b/>
          <w:sz w:val="28"/>
          <w:szCs w:val="28"/>
          <w:lang w:eastAsia="ru-RU"/>
        </w:rPr>
      </w:pPr>
    </w:p>
    <w:p w:rsidR="00E637ED" w:rsidRPr="00E637ED" w:rsidRDefault="00E637ED" w:rsidP="00E637ED">
      <w:pPr>
        <w:spacing w:after="300" w:line="408" w:lineRule="atLeast"/>
        <w:jc w:val="both"/>
        <w:rPr>
          <w:rFonts w:ascii="Roboto" w:eastAsia="Times New Roman" w:hAnsi="Roboto" w:cs="Arial"/>
          <w:sz w:val="28"/>
          <w:szCs w:val="28"/>
          <w:lang w:eastAsia="ru-RU"/>
        </w:rPr>
      </w:pPr>
      <w:r w:rsidRPr="00E637ED">
        <w:rPr>
          <w:rFonts w:ascii="Roboto" w:eastAsia="Times New Roman" w:hAnsi="Roboto" w:cs="Arial"/>
          <w:sz w:val="28"/>
          <w:szCs w:val="28"/>
          <w:lang w:eastAsia="ru-RU"/>
        </w:rPr>
        <w:t xml:space="preserve">Если соединить эмоциональную, волевую, мотивационную готовности к школе, то мы получаем – </w:t>
      </w:r>
      <w:r w:rsidRPr="003773C5">
        <w:rPr>
          <w:rFonts w:ascii="Roboto" w:eastAsia="Times New Roman" w:hAnsi="Roboto" w:cs="Arial"/>
          <w:b/>
          <w:bCs/>
          <w:color w:val="E36C0A" w:themeColor="accent6" w:themeShade="BF"/>
          <w:sz w:val="28"/>
          <w:szCs w:val="28"/>
          <w:lang w:eastAsia="ru-RU"/>
        </w:rPr>
        <w:t>внутреннюю позицию школьника</w:t>
      </w:r>
      <w:r w:rsidRPr="00E637ED">
        <w:rPr>
          <w:rFonts w:ascii="Roboto" w:eastAsia="Times New Roman" w:hAnsi="Roboto" w:cs="Arial"/>
          <w:color w:val="E36C0A" w:themeColor="accent6" w:themeShade="BF"/>
          <w:sz w:val="28"/>
          <w:szCs w:val="28"/>
          <w:lang w:eastAsia="ru-RU"/>
        </w:rPr>
        <w:t>.</w:t>
      </w:r>
      <w:r w:rsidRPr="00E637ED">
        <w:rPr>
          <w:rFonts w:ascii="Roboto" w:eastAsia="Times New Roman" w:hAnsi="Roboto" w:cs="Arial"/>
          <w:sz w:val="28"/>
          <w:szCs w:val="28"/>
          <w:lang w:eastAsia="ru-RU"/>
        </w:rPr>
        <w:t xml:space="preserve"> Ребенок с несформированной позицией школьника проявляют детскую непосредственность, на уроке отвечает</w:t>
      </w:r>
      <w:r w:rsidR="003773C5">
        <w:rPr>
          <w:rFonts w:ascii="Roboto" w:eastAsia="Times New Roman" w:hAnsi="Roboto" w:cs="Arial"/>
          <w:sz w:val="28"/>
          <w:szCs w:val="28"/>
          <w:lang w:eastAsia="ru-RU"/>
        </w:rPr>
        <w:t xml:space="preserve"> одновременно с другими, не поднимает руку</w:t>
      </w:r>
      <w:r w:rsidRPr="00E637ED">
        <w:rPr>
          <w:rFonts w:ascii="Roboto" w:eastAsia="Times New Roman" w:hAnsi="Roboto" w:cs="Arial"/>
          <w:sz w:val="28"/>
          <w:szCs w:val="28"/>
          <w:lang w:eastAsia="ru-RU"/>
        </w:rPr>
        <w:t>, часто перебивает</w:t>
      </w:r>
      <w:r w:rsidR="003773C5">
        <w:rPr>
          <w:rFonts w:ascii="Roboto" w:eastAsia="Times New Roman" w:hAnsi="Roboto" w:cs="Arial"/>
          <w:sz w:val="28"/>
          <w:szCs w:val="28"/>
          <w:lang w:eastAsia="ru-RU"/>
        </w:rPr>
        <w:t xml:space="preserve">. </w:t>
      </w:r>
      <w:r w:rsidRPr="00E637ED">
        <w:rPr>
          <w:rFonts w:ascii="Roboto" w:eastAsia="Times New Roman" w:hAnsi="Roboto" w:cs="Arial"/>
          <w:sz w:val="28"/>
          <w:szCs w:val="28"/>
          <w:lang w:eastAsia="ru-RU"/>
        </w:rPr>
        <w:t>Эта незрелость часто приводит к пробелам в знаниях, низкой продуктивности обучения.</w:t>
      </w:r>
    </w:p>
    <w:p w:rsidR="00E637ED" w:rsidRPr="00E637ED" w:rsidRDefault="007C77FE" w:rsidP="007C77FE">
      <w:pPr>
        <w:spacing w:before="100" w:beforeAutospacing="1" w:after="100" w:afterAutospacing="1" w:line="408" w:lineRule="atLeast"/>
        <w:jc w:val="both"/>
        <w:rPr>
          <w:rFonts w:ascii="Roboto" w:eastAsia="Times New Roman" w:hAnsi="Roboto" w:cs="Arial"/>
          <w:sz w:val="28"/>
          <w:szCs w:val="28"/>
          <w:lang w:eastAsia="ru-RU"/>
        </w:rPr>
      </w:pPr>
      <w:r w:rsidRPr="007C77FE">
        <w:rPr>
          <w:rFonts w:ascii="Roboto" w:eastAsia="Times New Roman" w:hAnsi="Roboto" w:cs="Arial"/>
          <w:b/>
          <w:bCs/>
          <w:sz w:val="28"/>
          <w:szCs w:val="28"/>
          <w:lang w:eastAsia="ru-RU"/>
        </w:rPr>
        <w:t>3</w:t>
      </w:r>
      <w:r>
        <w:rPr>
          <w:rFonts w:ascii="Roboto" w:eastAsia="Times New Roman" w:hAnsi="Roboto" w:cs="Arial"/>
          <w:b/>
          <w:bCs/>
          <w:color w:val="E36C0A" w:themeColor="accent6" w:themeShade="BF"/>
          <w:sz w:val="28"/>
          <w:szCs w:val="28"/>
          <w:lang w:eastAsia="ru-RU"/>
        </w:rPr>
        <w:t>.</w:t>
      </w:r>
      <w:r w:rsidR="00E637ED" w:rsidRPr="003773C5">
        <w:rPr>
          <w:rFonts w:ascii="Roboto" w:eastAsia="Times New Roman" w:hAnsi="Roboto" w:cs="Arial"/>
          <w:b/>
          <w:bCs/>
          <w:color w:val="E36C0A" w:themeColor="accent6" w:themeShade="BF"/>
          <w:sz w:val="28"/>
          <w:szCs w:val="28"/>
          <w:lang w:eastAsia="ru-RU"/>
        </w:rPr>
        <w:t>Интеллектуальная готовность</w:t>
      </w:r>
      <w:r w:rsidR="00E637ED" w:rsidRPr="00E637ED">
        <w:rPr>
          <w:rFonts w:ascii="Roboto" w:eastAsia="Times New Roman" w:hAnsi="Roboto" w:cs="Arial"/>
          <w:b/>
          <w:bCs/>
          <w:sz w:val="28"/>
          <w:szCs w:val="28"/>
          <w:lang w:eastAsia="ru-RU"/>
        </w:rPr>
        <w:t xml:space="preserve"> – </w:t>
      </w:r>
      <w:r w:rsidR="00E637ED" w:rsidRPr="00E637ED">
        <w:rPr>
          <w:rFonts w:ascii="Roboto" w:eastAsia="Times New Roman" w:hAnsi="Roboto" w:cs="Arial"/>
          <w:sz w:val="28"/>
          <w:szCs w:val="28"/>
          <w:lang w:eastAsia="ru-RU"/>
        </w:rPr>
        <w:t>следующий компонент психологической готовности ребенка к школе</w:t>
      </w:r>
      <w:r w:rsidR="00E637ED" w:rsidRPr="00E637ED">
        <w:rPr>
          <w:rFonts w:ascii="Roboto" w:eastAsia="Times New Roman" w:hAnsi="Roboto" w:cs="Arial"/>
          <w:b/>
          <w:bCs/>
          <w:sz w:val="28"/>
          <w:szCs w:val="28"/>
          <w:lang w:eastAsia="ru-RU"/>
        </w:rPr>
        <w:t xml:space="preserve">. </w:t>
      </w:r>
      <w:r w:rsidR="00E637ED" w:rsidRPr="003773C5">
        <w:rPr>
          <w:rFonts w:ascii="Roboto" w:eastAsia="Times New Roman" w:hAnsi="Roboto" w:cs="Arial"/>
          <w:bCs/>
          <w:sz w:val="28"/>
          <w:szCs w:val="28"/>
          <w:lang w:eastAsia="ru-RU"/>
        </w:rPr>
        <w:t>Уровень интеллектуального развития дошкольника</w:t>
      </w:r>
      <w:r w:rsidR="00E637ED" w:rsidRPr="00E637ED">
        <w:rPr>
          <w:rFonts w:ascii="Roboto" w:eastAsia="Times New Roman" w:hAnsi="Roboto" w:cs="Arial"/>
          <w:sz w:val="28"/>
          <w:szCs w:val="28"/>
          <w:lang w:eastAsia="ru-RU"/>
        </w:rPr>
        <w:t xml:space="preserve"> – это количество знаний, объем «умственног</w:t>
      </w:r>
      <w:r w:rsidR="003773C5">
        <w:rPr>
          <w:rFonts w:ascii="Roboto" w:eastAsia="Times New Roman" w:hAnsi="Roboto" w:cs="Arial"/>
          <w:sz w:val="28"/>
          <w:szCs w:val="28"/>
          <w:lang w:eastAsia="ru-RU"/>
        </w:rPr>
        <w:t>о инструментария»</w:t>
      </w:r>
      <w:r w:rsidR="00E637ED" w:rsidRPr="00E637ED">
        <w:rPr>
          <w:rFonts w:ascii="Roboto" w:eastAsia="Times New Roman" w:hAnsi="Roboto" w:cs="Arial"/>
          <w:sz w:val="28"/>
          <w:szCs w:val="28"/>
          <w:lang w:eastAsia="ru-RU"/>
        </w:rPr>
        <w:t xml:space="preserve"> и его словарный запас. </w:t>
      </w:r>
      <w:proofErr w:type="gramStart"/>
      <w:r w:rsidR="00E637ED" w:rsidRPr="00E637ED">
        <w:rPr>
          <w:rFonts w:ascii="Roboto" w:eastAsia="Times New Roman" w:hAnsi="Roboto" w:cs="Arial"/>
          <w:sz w:val="28"/>
          <w:szCs w:val="28"/>
          <w:lang w:eastAsia="ru-RU"/>
        </w:rPr>
        <w:t xml:space="preserve">Также, ребенок должен иметь </w:t>
      </w:r>
      <w:r w:rsidR="00E637ED" w:rsidRPr="003773C5">
        <w:rPr>
          <w:rFonts w:ascii="Roboto" w:eastAsia="Times New Roman" w:hAnsi="Roboto" w:cs="Arial"/>
          <w:bCs/>
          <w:sz w:val="28"/>
          <w:szCs w:val="28"/>
          <w:lang w:eastAsia="ru-RU"/>
        </w:rPr>
        <w:t xml:space="preserve">высокую </w:t>
      </w:r>
      <w:proofErr w:type="spellStart"/>
      <w:r w:rsidR="00E637ED" w:rsidRPr="003773C5">
        <w:rPr>
          <w:rFonts w:ascii="Roboto" w:eastAsia="Times New Roman" w:hAnsi="Roboto" w:cs="Arial"/>
          <w:bCs/>
          <w:sz w:val="28"/>
          <w:szCs w:val="28"/>
          <w:lang w:eastAsia="ru-RU"/>
        </w:rPr>
        <w:t>обучаемость</w:t>
      </w:r>
      <w:proofErr w:type="spellEnd"/>
      <w:r w:rsidR="00E637ED" w:rsidRPr="00E637ED">
        <w:rPr>
          <w:rFonts w:ascii="Roboto" w:eastAsia="Times New Roman" w:hAnsi="Roboto" w:cs="Arial"/>
          <w:sz w:val="28"/>
          <w:szCs w:val="28"/>
          <w:lang w:eastAsia="ru-RU"/>
        </w:rPr>
        <w:t xml:space="preserve"> – умение выделить учебное задание, и превратить его в самостоятельную цель </w:t>
      </w:r>
      <w:r w:rsidR="00E637ED" w:rsidRPr="00E637ED">
        <w:rPr>
          <w:rFonts w:ascii="Roboto" w:eastAsia="Times New Roman" w:hAnsi="Roboto" w:cs="Arial"/>
          <w:sz w:val="28"/>
          <w:szCs w:val="28"/>
          <w:lang w:eastAsia="ru-RU"/>
        </w:rPr>
        <w:lastRenderedPageBreak/>
        <w:t>познавательной деятельности.</w:t>
      </w:r>
      <w:proofErr w:type="gramEnd"/>
      <w:r w:rsidR="00E637ED" w:rsidRPr="00E637ED">
        <w:rPr>
          <w:rFonts w:ascii="Roboto" w:eastAsia="Times New Roman" w:hAnsi="Roboto" w:cs="Arial"/>
          <w:sz w:val="28"/>
          <w:szCs w:val="28"/>
          <w:lang w:eastAsia="ru-RU"/>
        </w:rPr>
        <w:t xml:space="preserve"> Дошкольник должен проявлять любознательность и наблюдательность, задача родителей </w:t>
      </w:r>
      <w:r w:rsidR="003773C5">
        <w:rPr>
          <w:rFonts w:ascii="Roboto" w:eastAsia="Times New Roman" w:hAnsi="Roboto" w:cs="Arial"/>
          <w:sz w:val="28"/>
          <w:szCs w:val="28"/>
          <w:lang w:eastAsia="ru-RU"/>
        </w:rPr>
        <w:t xml:space="preserve">– </w:t>
      </w:r>
      <w:r w:rsidR="00E637ED" w:rsidRPr="00E637ED">
        <w:rPr>
          <w:rFonts w:ascii="Roboto" w:eastAsia="Times New Roman" w:hAnsi="Roboto" w:cs="Arial"/>
          <w:sz w:val="28"/>
          <w:szCs w:val="28"/>
          <w:lang w:eastAsia="ru-RU"/>
        </w:rPr>
        <w:t>поощрять эти качества.</w:t>
      </w:r>
    </w:p>
    <w:p w:rsidR="00E637ED" w:rsidRPr="00E637ED" w:rsidRDefault="00E637ED" w:rsidP="00E637ED">
      <w:pPr>
        <w:spacing w:after="300" w:line="408" w:lineRule="atLeast"/>
        <w:jc w:val="both"/>
        <w:rPr>
          <w:rFonts w:ascii="Roboto" w:eastAsia="Times New Roman" w:hAnsi="Roboto" w:cs="Arial"/>
          <w:sz w:val="28"/>
          <w:szCs w:val="28"/>
          <w:lang w:eastAsia="ru-RU"/>
        </w:rPr>
      </w:pPr>
      <w:r w:rsidRPr="00E637ED">
        <w:rPr>
          <w:rFonts w:ascii="Roboto" w:eastAsia="Times New Roman" w:hAnsi="Roboto" w:cs="Arial"/>
          <w:sz w:val="28"/>
          <w:szCs w:val="28"/>
          <w:lang w:eastAsia="ru-RU"/>
        </w:rPr>
        <w:t xml:space="preserve">В целом, интеллектуальная готовность ребенка к обучению </w:t>
      </w:r>
      <w:r w:rsidR="007C77FE">
        <w:rPr>
          <w:rFonts w:ascii="Roboto" w:eastAsia="Times New Roman" w:hAnsi="Roboto" w:cs="Arial"/>
          <w:sz w:val="28"/>
          <w:szCs w:val="28"/>
          <w:lang w:eastAsia="ru-RU"/>
        </w:rPr>
        <w:t xml:space="preserve">в </w:t>
      </w:r>
      <w:r w:rsidRPr="00E637ED">
        <w:rPr>
          <w:rFonts w:ascii="Roboto" w:eastAsia="Times New Roman" w:hAnsi="Roboto" w:cs="Arial"/>
          <w:sz w:val="28"/>
          <w:szCs w:val="28"/>
          <w:lang w:eastAsia="ru-RU"/>
        </w:rPr>
        <w:t xml:space="preserve">школе предполагает наличие таких качеств как: </w:t>
      </w:r>
      <w:r w:rsidR="003773C5">
        <w:rPr>
          <w:rFonts w:ascii="Roboto" w:eastAsia="Times New Roman" w:hAnsi="Roboto" w:cs="Arial"/>
          <w:sz w:val="28"/>
          <w:szCs w:val="28"/>
          <w:lang w:eastAsia="ru-RU"/>
        </w:rPr>
        <w:t>концентрация</w:t>
      </w:r>
      <w:r w:rsidRPr="00E637ED">
        <w:rPr>
          <w:rFonts w:ascii="Roboto" w:eastAsia="Times New Roman" w:hAnsi="Roboto" w:cs="Arial"/>
          <w:sz w:val="28"/>
          <w:szCs w:val="28"/>
          <w:lang w:eastAsia="ru-RU"/>
        </w:rPr>
        <w:t xml:space="preserve"> внимания, аналитическое мышление (осознание связи между явлениями, возможность воспроизвести образец). А также рациональный подход к действительности (ослабление фантазии), логическое запоминание, интерес к знаниям, овладение на слух разговорной речью, способность к пониманию и использованию символов, развитие мелкой моторики и зрительно – двигательной координации.</w:t>
      </w:r>
    </w:p>
    <w:p w:rsidR="00E637ED" w:rsidRPr="00E637ED" w:rsidRDefault="00E637ED" w:rsidP="00E637ED">
      <w:pPr>
        <w:spacing w:after="300" w:line="408" w:lineRule="atLeast"/>
        <w:jc w:val="both"/>
        <w:rPr>
          <w:rFonts w:ascii="Roboto" w:eastAsia="Times New Roman" w:hAnsi="Roboto" w:cs="Arial"/>
          <w:sz w:val="28"/>
          <w:szCs w:val="28"/>
          <w:lang w:eastAsia="ru-RU"/>
        </w:rPr>
      </w:pPr>
      <w:r w:rsidRPr="00E637ED">
        <w:rPr>
          <w:rFonts w:ascii="Roboto" w:eastAsia="Times New Roman" w:hAnsi="Roboto" w:cs="Arial"/>
          <w:sz w:val="28"/>
          <w:szCs w:val="28"/>
          <w:lang w:eastAsia="ru-RU"/>
        </w:rPr>
        <w:t xml:space="preserve">При поступлении в школу важен </w:t>
      </w:r>
      <w:r w:rsidRPr="003773C5">
        <w:rPr>
          <w:rFonts w:ascii="Roboto" w:eastAsia="Times New Roman" w:hAnsi="Roboto" w:cs="Arial"/>
          <w:b/>
          <w:bCs/>
          <w:color w:val="E36C0A" w:themeColor="accent6" w:themeShade="BF"/>
          <w:sz w:val="28"/>
          <w:szCs w:val="28"/>
          <w:lang w:eastAsia="ru-RU"/>
        </w:rPr>
        <w:t>уровень разговорной речи ребенка</w:t>
      </w:r>
      <w:r w:rsidRPr="00E637ED">
        <w:rPr>
          <w:rFonts w:ascii="Roboto" w:eastAsia="Times New Roman" w:hAnsi="Roboto" w:cs="Arial"/>
          <w:color w:val="E36C0A" w:themeColor="accent6" w:themeShade="BF"/>
          <w:sz w:val="28"/>
          <w:szCs w:val="28"/>
          <w:lang w:eastAsia="ru-RU"/>
        </w:rPr>
        <w:t>.</w:t>
      </w:r>
      <w:r w:rsidRPr="00E637ED">
        <w:rPr>
          <w:rFonts w:ascii="Roboto" w:eastAsia="Times New Roman" w:hAnsi="Roboto" w:cs="Arial"/>
          <w:sz w:val="28"/>
          <w:szCs w:val="28"/>
          <w:lang w:eastAsia="ru-RU"/>
        </w:rPr>
        <w:t xml:space="preserve"> Дети должны правильно выговаривать все буквы и звуки, владеть тембром, высотой и силой голоса. Ребенок должен грамотно вести диалог, использовать простые и сложные предложения, придерживаться этикета в общении, получать удовольствие от чтения, уметь свободно пересказать прочитанное, декламировать небольшие стишки, иметь представление о буквах, звуках, словах и предложениях.</w:t>
      </w:r>
    </w:p>
    <w:p w:rsidR="00E637ED" w:rsidRPr="00E637ED" w:rsidRDefault="00E637ED" w:rsidP="00E637ED">
      <w:pPr>
        <w:spacing w:after="300" w:line="408" w:lineRule="atLeast"/>
        <w:jc w:val="both"/>
        <w:rPr>
          <w:rFonts w:ascii="Roboto" w:eastAsia="Times New Roman" w:hAnsi="Roboto" w:cs="Arial"/>
          <w:sz w:val="28"/>
          <w:szCs w:val="28"/>
          <w:lang w:eastAsia="ru-RU"/>
        </w:rPr>
      </w:pPr>
      <w:r w:rsidRPr="00E637ED">
        <w:rPr>
          <w:rFonts w:ascii="Roboto" w:eastAsia="Times New Roman" w:hAnsi="Roboto" w:cs="Arial"/>
          <w:sz w:val="28"/>
          <w:szCs w:val="28"/>
          <w:lang w:eastAsia="ru-RU"/>
        </w:rPr>
        <w:t xml:space="preserve">Интеллектуальная неготовность ребенка непосредственно приводит к </w:t>
      </w:r>
      <w:proofErr w:type="spellStart"/>
      <w:r w:rsidRPr="00E637ED">
        <w:rPr>
          <w:rFonts w:ascii="Roboto" w:eastAsia="Times New Roman" w:hAnsi="Roboto" w:cs="Arial"/>
          <w:sz w:val="28"/>
          <w:szCs w:val="28"/>
          <w:lang w:eastAsia="ru-RU"/>
        </w:rPr>
        <w:t>неуспешности</w:t>
      </w:r>
      <w:proofErr w:type="spellEnd"/>
      <w:r w:rsidRPr="00E637ED">
        <w:rPr>
          <w:rFonts w:ascii="Roboto" w:eastAsia="Times New Roman" w:hAnsi="Roboto" w:cs="Arial"/>
          <w:sz w:val="28"/>
          <w:szCs w:val="28"/>
          <w:lang w:eastAsia="ru-RU"/>
        </w:rPr>
        <w:t xml:space="preserve"> в обучении, он не понимает педагога и не может выполнить его требований, как результат </w:t>
      </w:r>
      <w:r w:rsidR="007C77FE">
        <w:rPr>
          <w:rFonts w:ascii="Roboto" w:eastAsia="Times New Roman" w:hAnsi="Roboto" w:cs="Arial"/>
          <w:sz w:val="28"/>
          <w:szCs w:val="28"/>
          <w:lang w:eastAsia="ru-RU"/>
        </w:rPr>
        <w:t xml:space="preserve">– </w:t>
      </w:r>
      <w:r w:rsidRPr="00E637ED">
        <w:rPr>
          <w:rFonts w:ascii="Roboto" w:eastAsia="Times New Roman" w:hAnsi="Roboto" w:cs="Arial"/>
          <w:sz w:val="28"/>
          <w:szCs w:val="28"/>
          <w:lang w:eastAsia="ru-RU"/>
        </w:rPr>
        <w:t>плохие оценки, отставание в школьной программе. Это может повлечь за собой нежелание ребенка ходить в школу или неприязнь к отдельным предметам.</w:t>
      </w:r>
    </w:p>
    <w:p w:rsidR="00E637ED" w:rsidRPr="00E637ED" w:rsidRDefault="007C77FE" w:rsidP="007C77FE">
      <w:pPr>
        <w:spacing w:before="100" w:beforeAutospacing="1" w:after="100" w:afterAutospacing="1" w:line="408" w:lineRule="atLeast"/>
        <w:jc w:val="both"/>
        <w:rPr>
          <w:rFonts w:ascii="Roboto" w:eastAsia="Times New Roman" w:hAnsi="Roboto" w:cs="Arial"/>
          <w:sz w:val="28"/>
          <w:szCs w:val="28"/>
          <w:lang w:eastAsia="ru-RU"/>
        </w:rPr>
      </w:pPr>
      <w:r w:rsidRPr="007C77FE">
        <w:rPr>
          <w:rFonts w:ascii="Roboto" w:eastAsia="Times New Roman" w:hAnsi="Roboto" w:cs="Arial"/>
          <w:b/>
          <w:bCs/>
          <w:sz w:val="28"/>
          <w:szCs w:val="28"/>
          <w:lang w:eastAsia="ru-RU"/>
        </w:rPr>
        <w:t>4.</w:t>
      </w:r>
      <w:r w:rsidR="00E637ED" w:rsidRPr="007C77FE">
        <w:rPr>
          <w:rFonts w:ascii="Roboto" w:eastAsia="Times New Roman" w:hAnsi="Roboto" w:cs="Arial"/>
          <w:b/>
          <w:bCs/>
          <w:color w:val="E36C0A" w:themeColor="accent6" w:themeShade="BF"/>
          <w:sz w:val="28"/>
          <w:szCs w:val="28"/>
          <w:lang w:eastAsia="ru-RU"/>
        </w:rPr>
        <w:t>Социально-психологическая готовность ребенка</w:t>
      </w:r>
      <w:r w:rsidR="00E637ED" w:rsidRPr="00E637ED">
        <w:rPr>
          <w:rFonts w:ascii="Roboto" w:eastAsia="Times New Roman" w:hAnsi="Roboto" w:cs="Arial"/>
          <w:b/>
          <w:bCs/>
          <w:sz w:val="28"/>
          <w:szCs w:val="28"/>
          <w:lang w:eastAsia="ru-RU"/>
        </w:rPr>
        <w:t xml:space="preserve"> </w:t>
      </w:r>
      <w:r w:rsidR="00E637ED" w:rsidRPr="00E637ED">
        <w:rPr>
          <w:rFonts w:ascii="Roboto" w:eastAsia="Times New Roman" w:hAnsi="Roboto" w:cs="Arial"/>
          <w:sz w:val="28"/>
          <w:szCs w:val="28"/>
          <w:lang w:eastAsia="ru-RU"/>
        </w:rPr>
        <w:t>тоже играет огромную роль в подготовке к школе. Она предполагает формирование и приятие новой социальной роли – школьника, которая выражается в серьезном отношении к школе, к учебной деятельности и учителю.</w:t>
      </w:r>
    </w:p>
    <w:p w:rsidR="00E637ED" w:rsidRPr="00E637ED" w:rsidRDefault="00E637ED" w:rsidP="00E637ED">
      <w:pPr>
        <w:spacing w:after="300" w:line="408" w:lineRule="atLeast"/>
        <w:jc w:val="both"/>
        <w:rPr>
          <w:rFonts w:ascii="Roboto" w:eastAsia="Times New Roman" w:hAnsi="Roboto" w:cs="Arial"/>
          <w:sz w:val="28"/>
          <w:szCs w:val="28"/>
          <w:lang w:eastAsia="ru-RU"/>
        </w:rPr>
      </w:pPr>
      <w:r w:rsidRPr="00E637ED">
        <w:rPr>
          <w:rFonts w:ascii="Roboto" w:eastAsia="Times New Roman" w:hAnsi="Roboto" w:cs="Arial"/>
          <w:sz w:val="28"/>
          <w:szCs w:val="28"/>
          <w:lang w:eastAsia="ru-RU"/>
        </w:rPr>
        <w:t>Старших дошкольников привлекает внешний аспект школьной жизни (новая форма, портфель, ручки и т.п.), но все же большинство детей стремятся учиться. Если ребенок не готов принять социальную позицию школьника, то даже при наличии необходимых знаний и умений, высокого интеллектуального развития ему будет сложно адаптироваться к школе.</w:t>
      </w:r>
    </w:p>
    <w:p w:rsidR="00E637ED" w:rsidRPr="00E637ED" w:rsidRDefault="00E637ED" w:rsidP="00E637ED">
      <w:pPr>
        <w:spacing w:after="300" w:line="408" w:lineRule="atLeast"/>
        <w:jc w:val="both"/>
        <w:rPr>
          <w:rFonts w:ascii="Roboto" w:eastAsia="Times New Roman" w:hAnsi="Roboto" w:cs="Arial"/>
          <w:sz w:val="28"/>
          <w:szCs w:val="28"/>
          <w:lang w:eastAsia="ru-RU"/>
        </w:rPr>
      </w:pPr>
      <w:r w:rsidRPr="00E637ED">
        <w:rPr>
          <w:rFonts w:ascii="Roboto" w:eastAsia="Times New Roman" w:hAnsi="Roboto" w:cs="Arial"/>
          <w:b/>
          <w:color w:val="E36C0A" w:themeColor="accent6" w:themeShade="BF"/>
          <w:sz w:val="28"/>
          <w:szCs w:val="28"/>
          <w:lang w:eastAsia="ru-RU"/>
        </w:rPr>
        <w:lastRenderedPageBreak/>
        <w:t>Позитивное отношение к школе часто связано с информацией, которую детям предоставляют взрослые.</w:t>
      </w:r>
      <w:r w:rsidRPr="00E637ED">
        <w:rPr>
          <w:rFonts w:ascii="Roboto" w:eastAsia="Times New Roman" w:hAnsi="Roboto" w:cs="Arial"/>
          <w:sz w:val="28"/>
          <w:szCs w:val="28"/>
          <w:lang w:eastAsia="ru-RU"/>
        </w:rPr>
        <w:t xml:space="preserve"> Очень важно объяснить и подготовить ребенка к тому</w:t>
      </w:r>
      <w:r w:rsidR="007C77FE">
        <w:rPr>
          <w:rFonts w:ascii="Roboto" w:eastAsia="Times New Roman" w:hAnsi="Roboto" w:cs="Arial"/>
          <w:sz w:val="28"/>
          <w:szCs w:val="28"/>
          <w:lang w:eastAsia="ru-RU"/>
        </w:rPr>
        <w:t>,</w:t>
      </w:r>
      <w:r w:rsidRPr="00E637ED">
        <w:rPr>
          <w:rFonts w:ascii="Roboto" w:eastAsia="Times New Roman" w:hAnsi="Roboto" w:cs="Arial"/>
          <w:sz w:val="28"/>
          <w:szCs w:val="28"/>
          <w:lang w:eastAsia="ru-RU"/>
        </w:rPr>
        <w:t xml:space="preserve"> что его ждет в школе и желательно доступ</w:t>
      </w:r>
      <w:r w:rsidR="007C77FE">
        <w:rPr>
          <w:rFonts w:ascii="Roboto" w:eastAsia="Times New Roman" w:hAnsi="Roboto" w:cs="Arial"/>
          <w:sz w:val="28"/>
          <w:szCs w:val="28"/>
          <w:lang w:eastAsia="ru-RU"/>
        </w:rPr>
        <w:t xml:space="preserve">ным для него языком,  </w:t>
      </w:r>
      <w:r w:rsidRPr="00E637ED">
        <w:rPr>
          <w:rFonts w:ascii="Roboto" w:eastAsia="Times New Roman" w:hAnsi="Roboto" w:cs="Arial"/>
          <w:sz w:val="28"/>
          <w:szCs w:val="28"/>
          <w:lang w:eastAsia="ru-RU"/>
        </w:rPr>
        <w:t>открыто отвечать на интересующие ребенка вопросы. Это</w:t>
      </w:r>
      <w:r w:rsidR="007C77FE">
        <w:rPr>
          <w:rFonts w:ascii="Roboto" w:eastAsia="Times New Roman" w:hAnsi="Roboto" w:cs="Arial"/>
          <w:sz w:val="28"/>
          <w:szCs w:val="28"/>
          <w:lang w:eastAsia="ru-RU"/>
        </w:rPr>
        <w:t xml:space="preserve"> поможет не только сформировать</w:t>
      </w:r>
      <w:r w:rsidRPr="00E637ED">
        <w:rPr>
          <w:rFonts w:ascii="Roboto" w:eastAsia="Times New Roman" w:hAnsi="Roboto" w:cs="Arial"/>
          <w:sz w:val="28"/>
          <w:szCs w:val="28"/>
          <w:lang w:eastAsia="ru-RU"/>
        </w:rPr>
        <w:t xml:space="preserve"> позитивное отношение и интерес к предстоящей учебе, но и правильное отношение к учителю и другим ученикам, умению быстро и легко устанавливать взаимоотношения. Иными словами, это поможет ребенку адаптироваться, подружиться с новым коллективом, научит действовать совместно с другими детьми, уступать и при необходимости защищаться.</w:t>
      </w:r>
    </w:p>
    <w:p w:rsidR="002F7D3F" w:rsidRPr="00E637ED" w:rsidRDefault="002F7D3F">
      <w:pPr>
        <w:rPr>
          <w:sz w:val="28"/>
          <w:szCs w:val="28"/>
        </w:rPr>
      </w:pPr>
    </w:p>
    <w:p w:rsidR="002F7D3F" w:rsidRPr="00E637ED" w:rsidRDefault="007C77FE">
      <w:pPr>
        <w:rPr>
          <w:sz w:val="28"/>
          <w:szCs w:val="28"/>
        </w:rPr>
      </w:pPr>
      <w:bookmarkStart w:id="0" w:name="_GoBack"/>
      <w:bookmarkEnd w:id="0"/>
      <w:r w:rsidRPr="007C77FE">
        <w:rPr>
          <w:sz w:val="28"/>
          <w:szCs w:val="28"/>
        </w:rPr>
        <w:drawing>
          <wp:inline distT="0" distB="0" distL="0" distR="0">
            <wp:extent cx="6019800" cy="4514850"/>
            <wp:effectExtent l="19050" t="0" r="0" b="0"/>
            <wp:docPr id="1" name="Рисунок 21" descr="C:\Users\Пользователь\Desktop\готов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Пользователь\Desktop\готовн.jpg"/>
                    <pic:cNvPicPr>
                      <a:picLocks noChangeAspect="1" noChangeArrowheads="1"/>
                    </pic:cNvPicPr>
                  </pic:nvPicPr>
                  <pic:blipFill>
                    <a:blip r:embed="rId5" cstate="print"/>
                    <a:srcRect/>
                    <a:stretch>
                      <a:fillRect/>
                    </a:stretch>
                  </pic:blipFill>
                  <pic:spPr bwMode="auto">
                    <a:xfrm>
                      <a:off x="0" y="0"/>
                      <a:ext cx="6019800" cy="4514850"/>
                    </a:xfrm>
                    <a:prstGeom prst="rect">
                      <a:avLst/>
                    </a:prstGeom>
                    <a:noFill/>
                    <a:ln w="9525">
                      <a:noFill/>
                      <a:miter lim="800000"/>
                      <a:headEnd/>
                      <a:tailEnd/>
                    </a:ln>
                  </pic:spPr>
                </pic:pic>
              </a:graphicData>
            </a:graphic>
          </wp:inline>
        </w:drawing>
      </w:r>
    </w:p>
    <w:p w:rsidR="002F7D3F" w:rsidRPr="00E637ED" w:rsidRDefault="002F7D3F">
      <w:pPr>
        <w:rPr>
          <w:sz w:val="28"/>
          <w:szCs w:val="28"/>
        </w:rPr>
      </w:pPr>
    </w:p>
    <w:p w:rsidR="002F7D3F" w:rsidRPr="00E637ED" w:rsidRDefault="002F7D3F">
      <w:pPr>
        <w:rPr>
          <w:sz w:val="28"/>
          <w:szCs w:val="28"/>
        </w:rPr>
      </w:pPr>
    </w:p>
    <w:p w:rsidR="002F7D3F" w:rsidRPr="00E637ED" w:rsidRDefault="002F7D3F">
      <w:pPr>
        <w:rPr>
          <w:sz w:val="28"/>
          <w:szCs w:val="28"/>
        </w:rPr>
      </w:pPr>
    </w:p>
    <w:sectPr w:rsidR="002F7D3F" w:rsidRPr="00E637ED" w:rsidSect="00F670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819"/>
    <w:multiLevelType w:val="multilevel"/>
    <w:tmpl w:val="9A4A93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FF36FC"/>
    <w:multiLevelType w:val="multilevel"/>
    <w:tmpl w:val="43FEC9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026465"/>
    <w:multiLevelType w:val="multilevel"/>
    <w:tmpl w:val="74B49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7D3F"/>
    <w:rsid w:val="000B73D8"/>
    <w:rsid w:val="002F579B"/>
    <w:rsid w:val="002F7D3F"/>
    <w:rsid w:val="003773C5"/>
    <w:rsid w:val="00455240"/>
    <w:rsid w:val="004948FC"/>
    <w:rsid w:val="0058666C"/>
    <w:rsid w:val="007C77FE"/>
    <w:rsid w:val="00847290"/>
    <w:rsid w:val="00905442"/>
    <w:rsid w:val="00AE4A44"/>
    <w:rsid w:val="00E637ED"/>
    <w:rsid w:val="00EA0B1F"/>
    <w:rsid w:val="00EA6FF2"/>
    <w:rsid w:val="00F056EB"/>
    <w:rsid w:val="00F670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0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37ED"/>
    <w:rPr>
      <w:b/>
      <w:bCs/>
    </w:rPr>
  </w:style>
  <w:style w:type="paragraph" w:styleId="a4">
    <w:name w:val="Normal (Web)"/>
    <w:basedOn w:val="a"/>
    <w:uiPriority w:val="99"/>
    <w:semiHidden/>
    <w:unhideWhenUsed/>
    <w:rsid w:val="00E637ED"/>
    <w:pPr>
      <w:spacing w:after="30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773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773C5"/>
    <w:rPr>
      <w:rFonts w:ascii="Tahoma" w:hAnsi="Tahoma" w:cs="Tahoma"/>
      <w:sz w:val="16"/>
      <w:szCs w:val="16"/>
    </w:rPr>
  </w:style>
  <w:style w:type="paragraph" w:styleId="a7">
    <w:name w:val="List Paragraph"/>
    <w:basedOn w:val="a"/>
    <w:uiPriority w:val="34"/>
    <w:qFormat/>
    <w:rsid w:val="007C77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067">
      <w:bodyDiv w:val="1"/>
      <w:marLeft w:val="0"/>
      <w:marRight w:val="0"/>
      <w:marTop w:val="0"/>
      <w:marBottom w:val="0"/>
      <w:divBdr>
        <w:top w:val="none" w:sz="0" w:space="0" w:color="auto"/>
        <w:left w:val="none" w:sz="0" w:space="0" w:color="auto"/>
        <w:bottom w:val="none" w:sz="0" w:space="0" w:color="auto"/>
        <w:right w:val="none" w:sz="0" w:space="0" w:color="auto"/>
      </w:divBdr>
      <w:divsChild>
        <w:div w:id="881555985">
          <w:marLeft w:val="0"/>
          <w:marRight w:val="0"/>
          <w:marTop w:val="0"/>
          <w:marBottom w:val="0"/>
          <w:divBdr>
            <w:top w:val="none" w:sz="0" w:space="0" w:color="auto"/>
            <w:left w:val="none" w:sz="0" w:space="0" w:color="auto"/>
            <w:bottom w:val="none" w:sz="0" w:space="0" w:color="auto"/>
            <w:right w:val="none" w:sz="0" w:space="0" w:color="auto"/>
          </w:divBdr>
          <w:divsChild>
            <w:div w:id="1472405764">
              <w:marLeft w:val="0"/>
              <w:marRight w:val="0"/>
              <w:marTop w:val="0"/>
              <w:marBottom w:val="0"/>
              <w:divBdr>
                <w:top w:val="none" w:sz="0" w:space="0" w:color="auto"/>
                <w:left w:val="none" w:sz="0" w:space="0" w:color="auto"/>
                <w:bottom w:val="none" w:sz="0" w:space="0" w:color="auto"/>
                <w:right w:val="none" w:sz="0" w:space="0" w:color="auto"/>
              </w:divBdr>
              <w:divsChild>
                <w:div w:id="113208997">
                  <w:marLeft w:val="0"/>
                  <w:marRight w:val="0"/>
                  <w:marTop w:val="0"/>
                  <w:marBottom w:val="0"/>
                  <w:divBdr>
                    <w:top w:val="none" w:sz="0" w:space="0" w:color="auto"/>
                    <w:left w:val="none" w:sz="0" w:space="0" w:color="auto"/>
                    <w:bottom w:val="none" w:sz="0" w:space="0" w:color="auto"/>
                    <w:right w:val="none" w:sz="0" w:space="0" w:color="auto"/>
                  </w:divBdr>
                  <w:divsChild>
                    <w:div w:id="355425987">
                      <w:marLeft w:val="0"/>
                      <w:marRight w:val="0"/>
                      <w:marTop w:val="0"/>
                      <w:marBottom w:val="0"/>
                      <w:divBdr>
                        <w:top w:val="none" w:sz="0" w:space="0" w:color="auto"/>
                        <w:left w:val="none" w:sz="0" w:space="0" w:color="auto"/>
                        <w:bottom w:val="none" w:sz="0" w:space="0" w:color="auto"/>
                        <w:right w:val="none" w:sz="0" w:space="0" w:color="auto"/>
                      </w:divBdr>
                      <w:divsChild>
                        <w:div w:id="1887719937">
                          <w:marLeft w:val="-225"/>
                          <w:marRight w:val="-225"/>
                          <w:marTop w:val="0"/>
                          <w:marBottom w:val="0"/>
                          <w:divBdr>
                            <w:top w:val="none" w:sz="0" w:space="0" w:color="auto"/>
                            <w:left w:val="none" w:sz="0" w:space="0" w:color="auto"/>
                            <w:bottom w:val="none" w:sz="0" w:space="0" w:color="auto"/>
                            <w:right w:val="none" w:sz="0" w:space="0" w:color="auto"/>
                          </w:divBdr>
                          <w:divsChild>
                            <w:div w:id="254017906">
                              <w:marLeft w:val="0"/>
                              <w:marRight w:val="0"/>
                              <w:marTop w:val="0"/>
                              <w:marBottom w:val="0"/>
                              <w:divBdr>
                                <w:top w:val="none" w:sz="0" w:space="0" w:color="auto"/>
                                <w:left w:val="none" w:sz="0" w:space="0" w:color="auto"/>
                                <w:bottom w:val="none" w:sz="0" w:space="0" w:color="auto"/>
                                <w:right w:val="none" w:sz="0" w:space="0" w:color="auto"/>
                              </w:divBdr>
                              <w:divsChild>
                                <w:div w:id="1214610561">
                                  <w:marLeft w:val="0"/>
                                  <w:marRight w:val="0"/>
                                  <w:marTop w:val="0"/>
                                  <w:marBottom w:val="0"/>
                                  <w:divBdr>
                                    <w:top w:val="none" w:sz="0" w:space="0" w:color="auto"/>
                                    <w:left w:val="none" w:sz="0" w:space="0" w:color="auto"/>
                                    <w:bottom w:val="none" w:sz="0" w:space="0" w:color="auto"/>
                                    <w:right w:val="none" w:sz="0" w:space="0" w:color="auto"/>
                                  </w:divBdr>
                                  <w:divsChild>
                                    <w:div w:id="48897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955</Words>
  <Characters>5444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2018-09-04T07:00:00Z</dcterms:created>
  <dcterms:modified xsi:type="dcterms:W3CDTF">2018-09-06T06:22:00Z</dcterms:modified>
</cp:coreProperties>
</file>