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94" w:rsidRPr="008E0474" w:rsidRDefault="00310604" w:rsidP="009D790A">
      <w:pPr>
        <w:pStyle w:val="3"/>
        <w:jc w:val="center"/>
        <w:rPr>
          <w:rFonts w:ascii="Bahnschrift Condensed" w:hAnsi="Bahnschrift Condensed" w:cs="Times New Roman"/>
          <w:color w:val="215868" w:themeColor="accent5" w:themeShade="8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5E210F" wp14:editId="5426FA0A">
            <wp:simplePos x="0" y="0"/>
            <wp:positionH relativeFrom="column">
              <wp:posOffset>-5715</wp:posOffset>
            </wp:positionH>
            <wp:positionV relativeFrom="paragraph">
              <wp:posOffset>578485</wp:posOffset>
            </wp:positionV>
            <wp:extent cx="2200275" cy="1370330"/>
            <wp:effectExtent l="0" t="0" r="9525" b="1270"/>
            <wp:wrapThrough wrapText="bothSides">
              <wp:wrapPolygon edited="0">
                <wp:start x="0" y="0"/>
                <wp:lineTo x="0" y="21320"/>
                <wp:lineTo x="21506" y="21320"/>
                <wp:lineTo x="21506" y="0"/>
                <wp:lineTo x="0" y="0"/>
              </wp:wrapPolygon>
            </wp:wrapThrough>
            <wp:docPr id="1" name="Рисунок 1" descr="заикание у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икание у детей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0A" w:rsidRPr="008E0474">
        <w:rPr>
          <w:rFonts w:ascii="Bahnschrift Condensed" w:hAnsi="Bahnschrift Condensed" w:cs="Times New Roman"/>
          <w:color w:val="215868" w:themeColor="accent5" w:themeShade="80"/>
          <w:sz w:val="52"/>
          <w:szCs w:val="52"/>
        </w:rPr>
        <w:t>Про</w:t>
      </w:r>
      <w:r w:rsidR="009D790A" w:rsidRPr="008E0474">
        <w:rPr>
          <w:rFonts w:ascii="Bahnschrift Condensed" w:hAnsi="Bahnschrift Condensed"/>
          <w:color w:val="215868" w:themeColor="accent5" w:themeShade="80"/>
          <w:sz w:val="52"/>
          <w:szCs w:val="52"/>
        </w:rPr>
        <w:t xml:space="preserve"> </w:t>
      </w:r>
      <w:r w:rsidR="005D619F">
        <w:rPr>
          <w:rFonts w:ascii="Bahnschrift Condensed" w:hAnsi="Bahnschrift Condensed" w:cs="Times New Roman"/>
          <w:color w:val="215868" w:themeColor="accent5" w:themeShade="80"/>
          <w:sz w:val="52"/>
          <w:szCs w:val="52"/>
        </w:rPr>
        <w:t xml:space="preserve">речь </w:t>
      </w:r>
      <w:r w:rsidR="009D790A" w:rsidRPr="008E0474">
        <w:rPr>
          <w:rFonts w:ascii="Bahnschrift Condensed" w:hAnsi="Bahnschrift Condensed"/>
          <w:color w:val="215868" w:themeColor="accent5" w:themeShade="80"/>
          <w:sz w:val="52"/>
          <w:szCs w:val="52"/>
        </w:rPr>
        <w:t xml:space="preserve"> </w:t>
      </w:r>
      <w:r w:rsidR="009D790A" w:rsidRPr="008E0474">
        <w:rPr>
          <w:rFonts w:ascii="Bahnschrift Condensed" w:hAnsi="Bahnschrift Condensed" w:cs="Times New Roman"/>
          <w:color w:val="215868" w:themeColor="accent5" w:themeShade="80"/>
          <w:sz w:val="52"/>
          <w:szCs w:val="52"/>
        </w:rPr>
        <w:t>детей</w:t>
      </w:r>
      <w:r w:rsidR="009D790A" w:rsidRPr="008E0474">
        <w:rPr>
          <w:rFonts w:ascii="Bahnschrift Condensed" w:hAnsi="Bahnschrift Condensed"/>
          <w:color w:val="215868" w:themeColor="accent5" w:themeShade="80"/>
          <w:sz w:val="52"/>
          <w:szCs w:val="52"/>
        </w:rPr>
        <w:t xml:space="preserve"> </w:t>
      </w:r>
      <w:r w:rsidR="005D619F">
        <w:rPr>
          <w:rFonts w:ascii="Bahnschrift Condensed" w:hAnsi="Bahnschrift Condensed" w:cs="Times New Roman"/>
          <w:color w:val="215868" w:themeColor="accent5" w:themeShade="80"/>
          <w:sz w:val="52"/>
          <w:szCs w:val="52"/>
        </w:rPr>
        <w:t xml:space="preserve">з-х летнего возраста </w:t>
      </w:r>
    </w:p>
    <w:p w:rsidR="008E0474" w:rsidRDefault="008E0474" w:rsidP="00D718FE">
      <w:pPr>
        <w:ind w:left="-142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Почему мой 3-х летний ребенок не разговаривает или общается хуже своих сверстников? Такой вопрос часто задают б</w:t>
      </w:r>
      <w:r w:rsidRPr="008E0474">
        <w:rPr>
          <w:rFonts w:ascii="Arial" w:hAnsi="Arial" w:cs="Arial"/>
          <w:sz w:val="24"/>
          <w:szCs w:val="24"/>
          <w:shd w:val="clear" w:color="auto" w:fill="FFFFFF"/>
        </w:rPr>
        <w:t>ольшинство родителей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обратившихся в консультационный пункт. </w:t>
      </w:r>
      <w:r w:rsidR="00D718FE">
        <w:rPr>
          <w:rFonts w:ascii="Arial" w:hAnsi="Arial" w:cs="Arial"/>
          <w:sz w:val="24"/>
          <w:szCs w:val="24"/>
          <w:shd w:val="clear" w:color="auto" w:fill="FFFFFF"/>
        </w:rPr>
        <w:t>Что необходимо знать родителям, чтобы поднять уровень  развития речи ребенка</w:t>
      </w:r>
    </w:p>
    <w:p w:rsidR="008E0474" w:rsidRDefault="008E0474" w:rsidP="008E0474">
      <w:pPr>
        <w:ind w:left="-567" w:firstLine="284"/>
        <w:jc w:val="center"/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</w:pPr>
      <w:r w:rsidRPr="008E0474"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  <w:t>Нормы развития ребенка в 3 года</w:t>
      </w:r>
    </w:p>
    <w:p w:rsidR="008E0474" w:rsidRPr="008E0474" w:rsidRDefault="008E0474" w:rsidP="008E04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8E0474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Для ориентирования в степени развития речи родителям можно ориентироваться на примерные таблицы нормального развития речи ребенка.</w:t>
      </w:r>
    </w:p>
    <w:tbl>
      <w:tblPr>
        <w:tblW w:w="9923" w:type="dxa"/>
        <w:tblInd w:w="-4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7349"/>
      </w:tblGrid>
      <w:tr w:rsidR="008E0474" w:rsidRPr="008E0474" w:rsidTr="00BB7326">
        <w:trPr>
          <w:tblHeader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474" w:rsidRPr="008E0474" w:rsidRDefault="008E0474" w:rsidP="008E04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777777"/>
                <w:sz w:val="24"/>
                <w:szCs w:val="24"/>
                <w:lang w:eastAsia="ru-RU"/>
              </w:rPr>
            </w:pPr>
            <w:r w:rsidRPr="008E0474">
              <w:rPr>
                <w:rFonts w:ascii="Arial" w:eastAsia="Times New Roman" w:hAnsi="Arial" w:cs="Arial"/>
                <w:b/>
                <w:color w:val="353535"/>
                <w:sz w:val="24"/>
                <w:szCs w:val="24"/>
                <w:lang w:eastAsia="ru-RU"/>
              </w:rPr>
              <w:t>Таблица нормального развития речи</w:t>
            </w:r>
          </w:p>
        </w:tc>
      </w:tr>
      <w:tr w:rsidR="008E0474" w:rsidRPr="008E0474" w:rsidTr="00BB7326">
        <w:trPr>
          <w:tblHeader/>
        </w:trPr>
        <w:tc>
          <w:tcPr>
            <w:tcW w:w="2574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0474" w:rsidRPr="008E0474" w:rsidRDefault="00D718FE" w:rsidP="00D718FE">
            <w:pPr>
              <w:spacing w:after="300" w:line="240" w:lineRule="auto"/>
              <w:ind w:left="305" w:hanging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</w:t>
            </w:r>
            <w:r w:rsidR="008E0474"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734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D718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</w:t>
            </w: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Форма речи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 — 2 </w:t>
            </w:r>
            <w:proofErr w:type="spellStart"/>
            <w:proofErr w:type="gram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</w:t>
            </w:r>
            <w:proofErr w:type="spellEnd"/>
            <w:proofErr w:type="gramEnd"/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Крик, с помощью которого выражает радость либо раздражение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 — 3 </w:t>
            </w:r>
            <w:proofErr w:type="spellStart"/>
            <w:proofErr w:type="gram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</w:t>
            </w:r>
            <w:proofErr w:type="spellEnd"/>
            <w:proofErr w:type="gramEnd"/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Появляется </w:t>
            </w:r>
            <w:proofErr w:type="spell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гуление</w:t>
            </w:r>
            <w:proofErr w:type="spellEnd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попытки произносить первые простые слоги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4 — 5 </w:t>
            </w:r>
            <w:proofErr w:type="spellStart"/>
            <w:proofErr w:type="gram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</w:t>
            </w:r>
            <w:proofErr w:type="spellEnd"/>
            <w:proofErr w:type="gramEnd"/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Попытки повторения слов за взрослым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6 </w:t>
            </w:r>
            <w:proofErr w:type="spellStart"/>
            <w:proofErr w:type="gram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</w:t>
            </w:r>
            <w:proofErr w:type="spellEnd"/>
            <w:proofErr w:type="gramEnd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— 1,2 года</w:t>
            </w:r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Произношение первых слов, состоящих из простых слогов (</w:t>
            </w:r>
            <w:proofErr w:type="spellStart"/>
            <w:proofErr w:type="gram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ма-ма</w:t>
            </w:r>
            <w:proofErr w:type="spellEnd"/>
            <w:proofErr w:type="gramEnd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ба-ба, </w:t>
            </w:r>
            <w:proofErr w:type="spellStart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ки-са</w:t>
            </w:r>
            <w:proofErr w:type="spellEnd"/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...)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1,6 — 2,2 года</w:t>
            </w:r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Объединяет по 2-4 слова в предложения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1,9 — 2,6 года</w:t>
            </w:r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Начинается период вопроса: «что это?»</w:t>
            </w:r>
          </w:p>
        </w:tc>
      </w:tr>
      <w:tr w:rsidR="008E0474" w:rsidRPr="008E0474" w:rsidTr="00D718FE">
        <w:trPr>
          <w:trHeight w:val="764"/>
        </w:trPr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2,4 — 3,6 года</w:t>
            </w:r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Пытается строить предложения с использованием чисел</w:t>
            </w:r>
          </w:p>
        </w:tc>
      </w:tr>
      <w:tr w:rsidR="008E0474" w:rsidRPr="008E0474" w:rsidTr="00BB7326">
        <w:tc>
          <w:tcPr>
            <w:tcW w:w="2574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2,6 — 4 года</w:t>
            </w:r>
          </w:p>
        </w:tc>
        <w:tc>
          <w:tcPr>
            <w:tcW w:w="734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Активно разговаривает, общается с игрушками и может рассказать о себе (чем занимается...)</w:t>
            </w:r>
          </w:p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8E0474" w:rsidRPr="008E0474" w:rsidRDefault="008E0474" w:rsidP="00D718FE">
            <w:pPr>
              <w:spacing w:after="300" w:line="240" w:lineRule="auto"/>
              <w:ind w:firstLine="30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8E0474" w:rsidRDefault="008E0474" w:rsidP="008E047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D619F" w:rsidRPr="008E0474" w:rsidRDefault="005D619F" w:rsidP="008E047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6852"/>
      </w:tblGrid>
      <w:tr w:rsidR="008E0474" w:rsidRPr="008E0474" w:rsidTr="008E047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D718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 </w:t>
            </w: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8E047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Таблица необходимого словарного запаса</w:t>
            </w:r>
          </w:p>
        </w:tc>
      </w:tr>
      <w:tr w:rsidR="008E0474" w:rsidRPr="008E0474" w:rsidTr="008E047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Количество слов</w:t>
            </w:r>
          </w:p>
        </w:tc>
      </w:tr>
      <w:tr w:rsidR="008E0474" w:rsidRPr="008E0474" w:rsidTr="008E047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 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 слов</w:t>
            </w:r>
          </w:p>
        </w:tc>
      </w:tr>
      <w:tr w:rsidR="008E0474" w:rsidRPr="008E0474" w:rsidTr="008E047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1,5 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39-100 слов</w:t>
            </w:r>
          </w:p>
        </w:tc>
      </w:tr>
      <w:tr w:rsidR="008E0474" w:rsidRPr="008E0474" w:rsidTr="008E047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200-400 слов</w:t>
            </w:r>
          </w:p>
        </w:tc>
      </w:tr>
      <w:tr w:rsidR="008E0474" w:rsidRPr="008E0474" w:rsidTr="008E047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1000-1100 слов</w:t>
            </w:r>
          </w:p>
        </w:tc>
      </w:tr>
      <w:tr w:rsidR="008E0474" w:rsidRPr="008E0474" w:rsidTr="008E047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0474" w:rsidRPr="008E0474" w:rsidRDefault="008E0474" w:rsidP="008E0474">
            <w:pPr>
              <w:spacing w:after="30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04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1600-1926 слов</w:t>
            </w:r>
          </w:p>
        </w:tc>
      </w:tr>
    </w:tbl>
    <w:p w:rsidR="008E0474" w:rsidRPr="008E0474" w:rsidRDefault="008E0474" w:rsidP="008E0474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Так в возрасте трех с половиной лет ребёнок часто знает и умеет следующее: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Говорит своё имя, фамилию и отчество.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Знает имена родственников и друзей.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Воспринимает образы и описывает любую увиденную ситуацию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 xml:space="preserve">Говорит простыми предложениями и постепенно переходит в более </w:t>
      </w:r>
      <w:proofErr w:type="gramStart"/>
      <w:r w:rsidRPr="008E0474">
        <w:rPr>
          <w:rFonts w:ascii="Arial" w:hAnsi="Arial" w:cs="Arial"/>
          <w:sz w:val="24"/>
          <w:szCs w:val="24"/>
          <w:shd w:val="clear" w:color="auto" w:fill="FFFFFF"/>
        </w:rPr>
        <w:t>сложные</w:t>
      </w:r>
      <w:proofErr w:type="gramEnd"/>
      <w:r w:rsidRPr="008E047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E0474">
        <w:rPr>
          <w:rFonts w:ascii="Arial" w:hAnsi="Arial" w:cs="Arial"/>
          <w:sz w:val="24"/>
          <w:szCs w:val="24"/>
          <w:shd w:val="clear" w:color="auto" w:fill="FFFFFF"/>
        </w:rPr>
        <w:t>Определяет предметы по группам: сковорода, тарелка, чашка — это посуда; куртка, штаны, футболка — это одежда и т. д.</w:t>
      </w:r>
      <w:proofErr w:type="gramEnd"/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Находит признак предмета: окно белое, стол деревянный, стакан стеклянный и др.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Знает действия человека или животного: дядя идёт, кошка сидит, мальчик бежит.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Повторяет услышанное.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Пересказывает мультфильм или сказку.</w:t>
      </w:r>
    </w:p>
    <w:p w:rsidR="008E0474" w:rsidRPr="008E0474" w:rsidRDefault="008E0474" w:rsidP="008E047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E0474">
        <w:rPr>
          <w:rFonts w:ascii="Arial" w:hAnsi="Arial" w:cs="Arial"/>
          <w:sz w:val="24"/>
          <w:szCs w:val="24"/>
          <w:shd w:val="clear" w:color="auto" w:fill="FFFFFF"/>
        </w:rPr>
        <w:t>Говорит не только громко, но и тихо.</w:t>
      </w:r>
    </w:p>
    <w:p w:rsidR="005D619F" w:rsidRPr="00310604" w:rsidRDefault="00BB7326" w:rsidP="00310604">
      <w:pPr>
        <w:ind w:left="-142" w:firstLine="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 xml:space="preserve">В этом возрасте нечёткое произношение, замена </w:t>
      </w:r>
      <w:r>
        <w:rPr>
          <w:rFonts w:ascii="Arial" w:hAnsi="Arial" w:cs="Arial"/>
          <w:sz w:val="24"/>
          <w:szCs w:val="24"/>
          <w:shd w:val="clear" w:color="auto" w:fill="FFFFFF"/>
        </w:rPr>
        <w:t>шипящих звуков на свистящие (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r>
        <w:rPr>
          <w:rFonts w:ascii="Arial" w:hAnsi="Arial" w:cs="Arial"/>
          <w:sz w:val="24"/>
          <w:szCs w:val="24"/>
          <w:shd w:val="clear" w:color="auto" w:fill="FFFFFF"/>
        </w:rPr>
        <w:t>Ж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на 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gramEnd"/>
      <w:r w:rsidRPr="00BB7326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r>
        <w:rPr>
          <w:rFonts w:ascii="Arial" w:hAnsi="Arial" w:cs="Arial"/>
          <w:sz w:val="24"/>
          <w:szCs w:val="24"/>
          <w:shd w:val="clear" w:color="auto" w:fill="FFFFFF"/>
        </w:rPr>
        <w:t>Ш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на 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])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а также неумение произносить 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r>
        <w:rPr>
          <w:rFonts w:ascii="Arial" w:hAnsi="Arial" w:cs="Arial"/>
          <w:sz w:val="24"/>
          <w:szCs w:val="24"/>
          <w:shd w:val="clear" w:color="auto" w:fill="FFFFFF"/>
        </w:rPr>
        <w:t>Л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или 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[</w:t>
      </w:r>
      <w:r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]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и это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считается допустимым.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 xml:space="preserve"> Но это  только ориентиры. Если регулярно заниматься с ребёнком, можно получить хорошие результаты.</w:t>
      </w:r>
    </w:p>
    <w:p w:rsidR="00BB7326" w:rsidRDefault="00310604" w:rsidP="00BB7326">
      <w:pPr>
        <w:ind w:left="-567" w:firstLine="284"/>
        <w:jc w:val="center"/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058181" wp14:editId="0C45F66D">
            <wp:simplePos x="0" y="0"/>
            <wp:positionH relativeFrom="column">
              <wp:posOffset>-15240</wp:posOffset>
            </wp:positionH>
            <wp:positionV relativeFrom="paragraph">
              <wp:posOffset>349885</wp:posOffset>
            </wp:positionV>
            <wp:extent cx="1704975" cy="1136650"/>
            <wp:effectExtent l="0" t="0" r="9525" b="6350"/>
            <wp:wrapThrough wrapText="bothSides">
              <wp:wrapPolygon edited="0">
                <wp:start x="0" y="0"/>
                <wp:lineTo x="0" y="21359"/>
                <wp:lineTo x="21479" y="21359"/>
                <wp:lineTo x="21479" y="0"/>
                <wp:lineTo x="0" y="0"/>
              </wp:wrapPolygon>
            </wp:wrapThrough>
            <wp:docPr id="2" name="Рисунок 2" descr="Что можно есть после рвоты ребен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можно есть после рвоты ребенку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326" w:rsidRPr="00BB7326"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  <w:t>Причины задержки в этом возрасте</w:t>
      </w:r>
    </w:p>
    <w:p w:rsidR="00BB7326" w:rsidRPr="00BB7326" w:rsidRDefault="00BB7326" w:rsidP="00BB7326">
      <w:pPr>
        <w:ind w:left="-142" w:firstLine="568"/>
        <w:jc w:val="both"/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В основе большинства случаев проблемы лежит недоразвитие или повреждение центральной нервной системы. Нарушения могут возникнуть во время беременности матери, во время родов, в период новорожденности или в раннем детстве.</w:t>
      </w:r>
    </w:p>
    <w:p w:rsidR="00BB7326" w:rsidRPr="00BB7326" w:rsidRDefault="00BB7326" w:rsidP="00BB7326">
      <w:pPr>
        <w:shd w:val="clear" w:color="auto" w:fill="FFFFFF"/>
        <w:spacing w:before="100" w:beforeAutospacing="1" w:after="75" w:line="240" w:lineRule="auto"/>
        <w:ind w:left="36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b/>
          <w:sz w:val="24"/>
          <w:szCs w:val="24"/>
          <w:shd w:val="clear" w:color="auto" w:fill="FFFFFF"/>
        </w:rPr>
        <w:t>Основные причины недоразвития речи: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токсическое поражение или инфицирование женщины в период ожидания ребёнка; несовместимость с матерью по резус-фактору, генетические заболевания;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родовая травма;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асфиксия в родах;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имеются нарушения или отсутствие слуха;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7326">
        <w:rPr>
          <w:rFonts w:ascii="Arial" w:hAnsi="Arial" w:cs="Arial"/>
          <w:sz w:val="24"/>
          <w:szCs w:val="24"/>
          <w:shd w:val="clear" w:color="auto" w:fill="FFFFFF"/>
        </w:rPr>
        <w:t>нейроинфекции</w:t>
      </w:r>
      <w:proofErr w:type="spellEnd"/>
      <w:r w:rsidRPr="00BB7326">
        <w:rPr>
          <w:rFonts w:ascii="Arial" w:hAnsi="Arial" w:cs="Arial"/>
          <w:sz w:val="24"/>
          <w:szCs w:val="24"/>
          <w:shd w:val="clear" w:color="auto" w:fill="FFFFFF"/>
        </w:rPr>
        <w:t xml:space="preserve"> и черепно-мозговые травмы, перенесённые в раннем детстве;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наследственная предрасположенность;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органическое недоразвитие ЦНС;</w:t>
      </w:r>
    </w:p>
    <w:p w:rsidR="00BB7326" w:rsidRP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педагогическая запущенность, жизнь в социально неблагополучной среде;</w:t>
      </w:r>
    </w:p>
    <w:p w:rsidR="00BB7326" w:rsidRDefault="00BB7326" w:rsidP="00BB732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326">
        <w:rPr>
          <w:rFonts w:ascii="Arial" w:hAnsi="Arial" w:cs="Arial"/>
          <w:sz w:val="24"/>
          <w:szCs w:val="24"/>
          <w:shd w:val="clear" w:color="auto" w:fill="FFFFFF"/>
        </w:rPr>
        <w:t>неблагоприятные условия воспитания, когда малышом никто не занимается, с ним мало разговаривают.</w:t>
      </w:r>
    </w:p>
    <w:p w:rsidR="00BB7326" w:rsidRPr="00BB7326" w:rsidRDefault="00BB7326" w:rsidP="00BB7326">
      <w:pPr>
        <w:shd w:val="clear" w:color="auto" w:fill="FFFFFF"/>
        <w:spacing w:before="100" w:beforeAutospacing="1" w:after="75" w:line="240" w:lineRule="auto"/>
        <w:ind w:left="720"/>
        <w:jc w:val="center"/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</w:pPr>
      <w:r w:rsidRPr="00BB7326"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  <w:t>Что делать и к кому обращаться</w:t>
      </w:r>
    </w:p>
    <w:p w:rsidR="00BB7326" w:rsidRPr="00BB7326" w:rsidRDefault="00BB7326" w:rsidP="00BB7326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ind w:left="-142" w:firstLine="568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B7326">
        <w:rPr>
          <w:rFonts w:ascii="Arial" w:eastAsiaTheme="minorHAnsi" w:hAnsi="Arial" w:cs="Arial"/>
          <w:shd w:val="clear" w:color="auto" w:fill="FFFFFF"/>
          <w:lang w:eastAsia="en-US"/>
        </w:rPr>
        <w:t>Если к трём годам речь развита на недостаточном уровне, следует посетить педиатра для выявления возможных проблем медицинского и психологического характера. Как правило, он не ставит диагноз, но выслушав жалобы, понаблюдав за ребёнком и изучив медицинскую историю малыша, может дать направление к специалистам различного профиля:</w:t>
      </w:r>
    </w:p>
    <w:p w:rsidR="00BB7326" w:rsidRPr="00BB7326" w:rsidRDefault="00BB7326" w:rsidP="00BB732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8FE">
        <w:rPr>
          <w:rFonts w:ascii="Arial" w:hAnsi="Arial" w:cs="Arial"/>
          <w:b/>
          <w:i/>
          <w:sz w:val="24"/>
          <w:szCs w:val="24"/>
          <w:shd w:val="clear" w:color="auto" w:fill="FFFFFF"/>
        </w:rPr>
        <w:t>логопед 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— проводит занятия для постановки правильного произношения;</w:t>
      </w:r>
    </w:p>
    <w:p w:rsidR="00BB7326" w:rsidRPr="00BB7326" w:rsidRDefault="00BB7326" w:rsidP="00BB732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8FE">
        <w:rPr>
          <w:rFonts w:ascii="Arial" w:hAnsi="Arial" w:cs="Arial"/>
          <w:b/>
          <w:i/>
          <w:sz w:val="24"/>
          <w:szCs w:val="24"/>
          <w:shd w:val="clear" w:color="auto" w:fill="FFFFFF"/>
        </w:rPr>
        <w:t>отоларинголог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 — занимается заболеваниями уха, горла и носа и может диагностировать патологии строения речевого аппарата (короткая уздечка под языком, тонус мышц языка и мягкого нёба);</w:t>
      </w:r>
    </w:p>
    <w:p w:rsidR="00BB7326" w:rsidRPr="00BB7326" w:rsidRDefault="00BB7326" w:rsidP="00BB7326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8FE">
        <w:rPr>
          <w:rFonts w:ascii="Arial" w:hAnsi="Arial" w:cs="Arial"/>
          <w:b/>
          <w:i/>
          <w:sz w:val="24"/>
          <w:szCs w:val="24"/>
          <w:shd w:val="clear" w:color="auto" w:fill="FFFFFF"/>
        </w:rPr>
        <w:t>невролог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 — определяет причины задержки речевого развития, связанные с патологиями отделов головного мозга;</w:t>
      </w:r>
    </w:p>
    <w:p w:rsidR="005D619F" w:rsidRDefault="00BB7326" w:rsidP="005D619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8FE">
        <w:rPr>
          <w:rFonts w:ascii="Arial" w:hAnsi="Arial" w:cs="Arial"/>
          <w:b/>
          <w:i/>
          <w:sz w:val="24"/>
          <w:szCs w:val="24"/>
          <w:shd w:val="clear" w:color="auto" w:fill="FFFFFF"/>
        </w:rPr>
        <w:t>психолог </w:t>
      </w:r>
      <w:r w:rsidRPr="00BB7326">
        <w:rPr>
          <w:rFonts w:ascii="Arial" w:hAnsi="Arial" w:cs="Arial"/>
          <w:sz w:val="24"/>
          <w:szCs w:val="24"/>
          <w:shd w:val="clear" w:color="auto" w:fill="FFFFFF"/>
        </w:rPr>
        <w:t>— выявляет немедицинские факторы, такие как детские страхи, нежелание общаться, неврозы, педагогическая запущенность.</w:t>
      </w:r>
    </w:p>
    <w:p w:rsidR="005D619F" w:rsidRPr="00310604" w:rsidRDefault="005D619F" w:rsidP="005D619F">
      <w:pPr>
        <w:shd w:val="clear" w:color="auto" w:fill="FFFFFF"/>
        <w:spacing w:before="100" w:beforeAutospacing="1" w:after="75" w:line="240" w:lineRule="auto"/>
        <w:ind w:left="720"/>
        <w:jc w:val="center"/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</w:pPr>
      <w:r w:rsidRPr="00310604">
        <w:rPr>
          <w:rFonts w:ascii="Bahnschrift Condensed" w:eastAsiaTheme="majorEastAsia" w:hAnsi="Bahnschrift Condensed" w:cs="Times New Roman"/>
          <w:b/>
          <w:bCs/>
          <w:color w:val="215868" w:themeColor="accent5" w:themeShade="80"/>
          <w:sz w:val="36"/>
          <w:szCs w:val="36"/>
        </w:rPr>
        <w:t>Как научить ребёнка разговаривать в 3 года</w:t>
      </w:r>
    </w:p>
    <w:p w:rsidR="005D619F" w:rsidRDefault="005D619F" w:rsidP="00310604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     </w:t>
      </w:r>
      <w:r w:rsidRPr="005D619F">
        <w:rPr>
          <w:rFonts w:ascii="Arial" w:eastAsiaTheme="minorHAnsi" w:hAnsi="Arial" w:cs="Arial"/>
          <w:shd w:val="clear" w:color="auto" w:fill="FFFFFF"/>
          <w:lang w:eastAsia="en-US"/>
        </w:rPr>
        <w:t xml:space="preserve">При серьёзных патологиях коррекцией речи занимаются узкие специалисты: логопеды, дефектологи. Возможно медикаментозное решение неврологических проблем. Если же ребёнок просто не торопится разговаривать или живёт </w:t>
      </w:r>
      <w:r w:rsidRPr="005D619F">
        <w:rPr>
          <w:rFonts w:ascii="Arial" w:eastAsiaTheme="minorHAnsi" w:hAnsi="Arial" w:cs="Arial"/>
          <w:shd w:val="clear" w:color="auto" w:fill="FFFFFF"/>
          <w:lang w:eastAsia="en-US"/>
        </w:rPr>
        <w:lastRenderedPageBreak/>
        <w:t>в неблагоприятной речевой среде, помочь ему справится с проблемой необходимо самим родителям.</w:t>
      </w:r>
    </w:p>
    <w:p w:rsidR="005D619F" w:rsidRPr="00310604" w:rsidRDefault="005D619F" w:rsidP="005D61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ahnschrift Condensed" w:eastAsiaTheme="majorEastAsia" w:hAnsi="Bahnschrift Condensed"/>
          <w:b/>
          <w:bCs/>
          <w:color w:val="215868" w:themeColor="accent5" w:themeShade="80"/>
          <w:sz w:val="36"/>
          <w:szCs w:val="36"/>
          <w:lang w:eastAsia="en-US"/>
        </w:rPr>
      </w:pPr>
      <w:r w:rsidRPr="00310604">
        <w:rPr>
          <w:rFonts w:ascii="Bahnschrift Condensed" w:eastAsiaTheme="majorEastAsia" w:hAnsi="Bahnschrift Condensed"/>
          <w:b/>
          <w:bCs/>
          <w:color w:val="215868" w:themeColor="accent5" w:themeShade="80"/>
          <w:sz w:val="36"/>
          <w:szCs w:val="36"/>
          <w:lang w:eastAsia="en-US"/>
        </w:rPr>
        <w:t>Основные рекомендации: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Развитие понимания речи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 — малыша просят выполнить просьбу (покажи ушки, дай ручку).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Побуждение к высказываниям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 во время ситуаций, богатых на проявление эмоций — прячут игрушку, приговаривая «Где же она? Поищи!» Можно спрятаться самому или поискать ребёнка, приговаривая </w:t>
      </w:r>
      <w:proofErr w:type="spellStart"/>
      <w:r w:rsidRPr="005D619F">
        <w:rPr>
          <w:rFonts w:ascii="Arial" w:hAnsi="Arial" w:cs="Arial"/>
          <w:sz w:val="24"/>
          <w:szCs w:val="24"/>
          <w:shd w:val="clear" w:color="auto" w:fill="FFFFFF"/>
        </w:rPr>
        <w:t>потешки</w:t>
      </w:r>
      <w:proofErr w:type="spellEnd"/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, считалочки. Таким же действием обладает рассматривание фото близких людей </w:t>
      </w:r>
      <w:bookmarkStart w:id="0" w:name="_GoBack"/>
      <w:bookmarkEnd w:id="0"/>
      <w:r w:rsidRPr="005D619F">
        <w:rPr>
          <w:rFonts w:ascii="Arial" w:hAnsi="Arial" w:cs="Arial"/>
          <w:sz w:val="24"/>
          <w:szCs w:val="24"/>
          <w:shd w:val="clear" w:color="auto" w:fill="FFFFFF"/>
        </w:rPr>
        <w:t>с комментариями и вопросами.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Выполнение артикуляционной, пальчиковой и дыхательной гимнастики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 — здесь отлично подойдёт какой-нибудь игровой сюжет, например, «сказка </w:t>
      </w:r>
      <w:proofErr w:type="gramStart"/>
      <w:r w:rsidRPr="005D619F">
        <w:rPr>
          <w:rFonts w:ascii="Arial" w:hAnsi="Arial" w:cs="Arial"/>
          <w:sz w:val="24"/>
          <w:szCs w:val="24"/>
          <w:shd w:val="clear" w:color="auto" w:fill="FFFFFF"/>
        </w:rPr>
        <w:t>про</w:t>
      </w:r>
      <w:proofErr w:type="gramEnd"/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5D619F">
        <w:rPr>
          <w:rFonts w:ascii="Arial" w:hAnsi="Arial" w:cs="Arial"/>
          <w:sz w:val="24"/>
          <w:szCs w:val="24"/>
          <w:shd w:val="clear" w:color="auto" w:fill="FFFFFF"/>
        </w:rPr>
        <w:t>Язычка</w:t>
      </w:r>
      <w:proofErr w:type="gramEnd"/>
      <w:r w:rsidRPr="005D619F">
        <w:rPr>
          <w:rFonts w:ascii="Arial" w:hAnsi="Arial" w:cs="Arial"/>
          <w:sz w:val="24"/>
          <w:szCs w:val="24"/>
          <w:shd w:val="clear" w:color="auto" w:fill="FFFFFF"/>
        </w:rPr>
        <w:t>», где приключения Язычка сопровождаются артикуляционными позами. Можно вырабатывать выдох при помощи мыльных пузырей, вертушек, закатывания бумажного мячика в ворота на столе, сдувания снежинок, одуванчика, включения в работу всевозможных дудочек, свистулек.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Формирование умения различать и воспроизводить простые ритмы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 — отбиваем ритм рукой, детским молоточком по столу, хлопаньем в ладоши.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Развитие сенсорных умений 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— здесь используются игры с кубиками, пирамидками, элементами мозаики и специально для этого приобретёнными геометрическими фигурками на различение цвета, размера, формы предметов.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Развитие словаря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 — показывание и называние предметов и явлений окружающего мира, проговаривание своих действий и действий ребёнка, вкладыши и лото.</w:t>
      </w:r>
    </w:p>
    <w:p w:rsidR="005D619F" w:rsidRPr="005D619F" w:rsidRDefault="005D619F" w:rsidP="005D619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19F">
        <w:rPr>
          <w:rFonts w:ascii="Arial" w:hAnsi="Arial" w:cs="Arial"/>
          <w:b/>
          <w:i/>
          <w:sz w:val="24"/>
          <w:szCs w:val="24"/>
          <w:shd w:val="clear" w:color="auto" w:fill="FFFFFF"/>
        </w:rPr>
        <w:t>Чтение произведений классической детской литературы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 (А. </w:t>
      </w:r>
      <w:proofErr w:type="spellStart"/>
      <w:r w:rsidRPr="005D619F">
        <w:rPr>
          <w:rFonts w:ascii="Arial" w:hAnsi="Arial" w:cs="Arial"/>
          <w:sz w:val="24"/>
          <w:szCs w:val="24"/>
          <w:shd w:val="clear" w:color="auto" w:fill="FFFFFF"/>
        </w:rPr>
        <w:t>Барто</w:t>
      </w:r>
      <w:proofErr w:type="spellEnd"/>
      <w:r w:rsidRPr="005D619F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К. </w:t>
      </w:r>
      <w:r w:rsidRPr="005D619F">
        <w:rPr>
          <w:rFonts w:ascii="Arial" w:hAnsi="Arial" w:cs="Arial"/>
          <w:sz w:val="24"/>
          <w:szCs w:val="24"/>
          <w:shd w:val="clear" w:color="auto" w:fill="FFFFFF"/>
        </w:rPr>
        <w:t>Чуковского, Е. Благининой, В. </w:t>
      </w:r>
      <w:proofErr w:type="spellStart"/>
      <w:r w:rsidRPr="005D619F">
        <w:rPr>
          <w:rFonts w:ascii="Arial" w:hAnsi="Arial" w:cs="Arial"/>
          <w:sz w:val="24"/>
          <w:szCs w:val="24"/>
          <w:shd w:val="clear" w:color="auto" w:fill="FFFFFF"/>
        </w:rPr>
        <w:t>Берестова</w:t>
      </w:r>
      <w:proofErr w:type="spellEnd"/>
      <w:r w:rsidRPr="005D619F">
        <w:rPr>
          <w:rFonts w:ascii="Arial" w:hAnsi="Arial" w:cs="Arial"/>
          <w:sz w:val="24"/>
          <w:szCs w:val="24"/>
          <w:shd w:val="clear" w:color="auto" w:fill="FFFFFF"/>
        </w:rPr>
        <w:t xml:space="preserve">, С. Михалкова, С. Маршака), народных сказок, </w:t>
      </w:r>
      <w:proofErr w:type="spellStart"/>
      <w:r w:rsidRPr="005D619F">
        <w:rPr>
          <w:rFonts w:ascii="Arial" w:hAnsi="Arial" w:cs="Arial"/>
          <w:sz w:val="24"/>
          <w:szCs w:val="24"/>
          <w:shd w:val="clear" w:color="auto" w:fill="FFFFFF"/>
        </w:rPr>
        <w:t>потешек</w:t>
      </w:r>
      <w:proofErr w:type="spellEnd"/>
      <w:r w:rsidRPr="005D619F">
        <w:rPr>
          <w:rFonts w:ascii="Arial" w:hAnsi="Arial" w:cs="Arial"/>
          <w:sz w:val="24"/>
          <w:szCs w:val="24"/>
          <w:shd w:val="clear" w:color="auto" w:fill="FFFFFF"/>
        </w:rPr>
        <w:t>, с рассматриванием и комментированием иллюстраций.</w:t>
      </w:r>
    </w:p>
    <w:p w:rsidR="005D619F" w:rsidRPr="005D619F" w:rsidRDefault="005D619F" w:rsidP="005D619F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5D619F">
        <w:rPr>
          <w:rFonts w:ascii="Arial" w:eastAsiaTheme="minorHAnsi" w:hAnsi="Arial" w:cs="Arial"/>
          <w:shd w:val="clear" w:color="auto" w:fill="FFFFFF"/>
          <w:lang w:eastAsia="en-US"/>
        </w:rPr>
        <w:t>Ребёнок 3,5 лет с недоразвитием речи должен находиться в богатой речевой среде, наполненной не звуками работающего телевизора,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планшета, </w:t>
      </w:r>
      <w:proofErr w:type="gramStart"/>
      <w:r>
        <w:rPr>
          <w:rFonts w:ascii="Arial" w:eastAsiaTheme="minorHAnsi" w:hAnsi="Arial" w:cs="Arial"/>
          <w:shd w:val="clear" w:color="auto" w:fill="FFFFFF"/>
          <w:lang w:eastAsia="en-US"/>
        </w:rPr>
        <w:t>телефона</w:t>
      </w:r>
      <w:proofErr w:type="gramEnd"/>
      <w:r w:rsidRPr="005D619F">
        <w:rPr>
          <w:rFonts w:ascii="Arial" w:eastAsiaTheme="minorHAnsi" w:hAnsi="Arial" w:cs="Arial"/>
          <w:shd w:val="clear" w:color="auto" w:fill="FFFFFF"/>
          <w:lang w:eastAsia="en-US"/>
        </w:rPr>
        <w:t xml:space="preserve"> а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живое общение с родителями с </w:t>
      </w:r>
      <w:r w:rsidRPr="005D619F">
        <w:rPr>
          <w:rFonts w:ascii="Arial" w:eastAsiaTheme="minorHAnsi" w:hAnsi="Arial" w:cs="Arial"/>
          <w:shd w:val="clear" w:color="auto" w:fill="FFFFFF"/>
          <w:lang w:eastAsia="en-US"/>
        </w:rPr>
        <w:t> красивыми, правильными и чёткими с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ловами и предложениями. </w:t>
      </w:r>
    </w:p>
    <w:p w:rsidR="00BB7326" w:rsidRPr="00BB7326" w:rsidRDefault="00BB7326" w:rsidP="005D619F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BB7326" w:rsidRPr="00BB7326" w:rsidSect="005D619F">
      <w:pgSz w:w="11906" w:h="16838"/>
      <w:pgMar w:top="709" w:right="1133" w:bottom="1134" w:left="1134" w:header="708" w:footer="708" w:gutter="0"/>
      <w:pgBorders w:offsetFrom="page">
        <w:top w:val="handmade2" w:sz="31" w:space="24" w:color="92CDDC" w:themeColor="accent5" w:themeTint="99"/>
        <w:left w:val="handmade2" w:sz="31" w:space="24" w:color="92CDDC" w:themeColor="accent5" w:themeTint="99"/>
        <w:bottom w:val="handmade2" w:sz="31" w:space="24" w:color="92CDDC" w:themeColor="accent5" w:themeTint="99"/>
        <w:right w:val="handmade2" w:sz="31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BC8"/>
    <w:multiLevelType w:val="multilevel"/>
    <w:tmpl w:val="9A5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62CA9"/>
    <w:multiLevelType w:val="multilevel"/>
    <w:tmpl w:val="F7FC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D4189"/>
    <w:multiLevelType w:val="multilevel"/>
    <w:tmpl w:val="F14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54433"/>
    <w:multiLevelType w:val="multilevel"/>
    <w:tmpl w:val="454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9"/>
    <w:rsid w:val="00310604"/>
    <w:rsid w:val="005B11C9"/>
    <w:rsid w:val="005D619F"/>
    <w:rsid w:val="008E0474"/>
    <w:rsid w:val="009D790A"/>
    <w:rsid w:val="00BB7326"/>
    <w:rsid w:val="00C53E83"/>
    <w:rsid w:val="00D718FE"/>
    <w:rsid w:val="00D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7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B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61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7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B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61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Zaved</cp:lastModifiedBy>
  <cp:revision>4</cp:revision>
  <dcterms:created xsi:type="dcterms:W3CDTF">2022-08-15T14:13:00Z</dcterms:created>
  <dcterms:modified xsi:type="dcterms:W3CDTF">2022-08-18T13:52:00Z</dcterms:modified>
</cp:coreProperties>
</file>